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C7C3D" w14:textId="2C6AF650" w:rsidR="00B8704E" w:rsidRDefault="00B8704E" w:rsidP="00B8704E">
      <w:pPr>
        <w:pStyle w:val="Header"/>
        <w:rPr>
          <w:bCs/>
          <w:noProof w:val="0"/>
          <w:sz w:val="24"/>
          <w:lang w:val="en-GB"/>
        </w:rPr>
      </w:pPr>
      <w:r>
        <w:rPr>
          <w:bCs/>
          <w:noProof w:val="0"/>
          <w:sz w:val="24"/>
          <w:lang w:val="en-GB"/>
        </w:rPr>
        <w:t>3GPP TSG RAN WG1#8</w:t>
      </w:r>
      <w:r w:rsidR="00600622">
        <w:rPr>
          <w:bCs/>
          <w:noProof w:val="0"/>
          <w:sz w:val="24"/>
          <w:lang w:val="en-GB"/>
        </w:rPr>
        <w:t>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000C69" w:rsidRPr="00000C69">
        <w:rPr>
          <w:bCs/>
          <w:noProof w:val="0"/>
          <w:sz w:val="24"/>
          <w:lang w:val="en-GB"/>
        </w:rPr>
        <w:t>R1-170</w:t>
      </w:r>
      <w:r w:rsidR="004017EB">
        <w:rPr>
          <w:bCs/>
          <w:noProof w:val="0"/>
          <w:sz w:val="24"/>
          <w:lang w:val="en-GB"/>
        </w:rPr>
        <w:t>8508</w:t>
      </w:r>
    </w:p>
    <w:p w14:paraId="30E02940" w14:textId="131F8BC7" w:rsidR="00CA26CE" w:rsidRPr="0016316A" w:rsidRDefault="00600622" w:rsidP="00CA26CE">
      <w:pPr>
        <w:pStyle w:val="Header"/>
        <w:rPr>
          <w:bCs/>
          <w:noProof w:val="0"/>
          <w:sz w:val="24"/>
          <w:lang w:val="en-GB" w:eastAsia="ja-JP"/>
        </w:rPr>
      </w:pPr>
      <w:r w:rsidRPr="00B71F09">
        <w:rPr>
          <w:bCs/>
          <w:noProof w:val="0"/>
          <w:sz w:val="24"/>
          <w:lang w:val="en-GB"/>
        </w:rPr>
        <w:t>Hangzhou, P.R. China</w:t>
      </w:r>
      <w:r w:rsidR="004746C0">
        <w:rPr>
          <w:bCs/>
          <w:noProof w:val="0"/>
          <w:sz w:val="24"/>
          <w:lang w:val="en-GB"/>
        </w:rPr>
        <w:t>,</w:t>
      </w:r>
      <w:r w:rsidRPr="00B71F09">
        <w:rPr>
          <w:bCs/>
          <w:noProof w:val="0"/>
          <w:sz w:val="24"/>
          <w:lang w:val="en-GB"/>
        </w:rPr>
        <w:t xml:space="preserve"> 15th – 19th May 2017</w:t>
      </w:r>
    </w:p>
    <w:p w14:paraId="03CAB8C8" w14:textId="77777777" w:rsidR="004746C0" w:rsidRDefault="004746C0">
      <w:pPr>
        <w:pStyle w:val="CRCoverPage"/>
        <w:rPr>
          <w:rFonts w:cs="Arial"/>
          <w:b/>
          <w:bCs/>
          <w:sz w:val="24"/>
        </w:rPr>
      </w:pPr>
    </w:p>
    <w:p w14:paraId="30E02941" w14:textId="63AD20A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00622">
        <w:rPr>
          <w:rFonts w:cs="Arial"/>
          <w:b/>
          <w:bCs/>
          <w:sz w:val="24"/>
        </w:rPr>
        <w:t>7</w:t>
      </w:r>
      <w:r w:rsidR="009D60D8">
        <w:rPr>
          <w:rFonts w:cs="Arial"/>
          <w:b/>
          <w:bCs/>
          <w:sz w:val="24"/>
        </w:rPr>
        <w:t>.1.3.2.1</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217AEDF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5DF4">
        <w:rPr>
          <w:rFonts w:ascii="Arial" w:hAnsi="Arial" w:cs="Arial"/>
          <w:b/>
          <w:bCs/>
          <w:sz w:val="24"/>
        </w:rPr>
        <w:t xml:space="preserve">On the </w:t>
      </w:r>
      <w:r w:rsidR="009D713D">
        <w:rPr>
          <w:rFonts w:ascii="Arial" w:hAnsi="Arial" w:cs="Arial"/>
          <w:b/>
          <w:bCs/>
          <w:sz w:val="24"/>
        </w:rPr>
        <w:t>design of s</w:t>
      </w:r>
      <w:r w:rsidR="00B91666">
        <w:rPr>
          <w:rFonts w:ascii="Arial" w:hAnsi="Arial" w:cs="Arial"/>
          <w:b/>
          <w:bCs/>
          <w:sz w:val="24"/>
        </w:rPr>
        <w:t>hort</w:t>
      </w:r>
      <w:r w:rsidR="00AA5DF4">
        <w:rPr>
          <w:rFonts w:ascii="Arial" w:hAnsi="Arial" w:cs="Arial"/>
          <w:b/>
          <w:bCs/>
          <w:sz w:val="24"/>
        </w:rPr>
        <w:t xml:space="preserve"> PUCCH </w:t>
      </w:r>
      <w:r w:rsidR="000B0C45">
        <w:rPr>
          <w:rFonts w:ascii="Arial" w:hAnsi="Arial" w:cs="Arial"/>
          <w:b/>
          <w:bCs/>
          <w:sz w:val="24"/>
        </w:rPr>
        <w:t>for NR</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5945103A" w:rsidR="0034111C" w:rsidRPr="0016316A" w:rsidRDefault="0034111C" w:rsidP="00C96462">
      <w:pPr>
        <w:pStyle w:val="Heading1"/>
        <w:ind w:left="0" w:firstLine="0"/>
      </w:pPr>
      <w:r w:rsidRPr="0016316A">
        <w:t>1</w:t>
      </w:r>
      <w:r w:rsidR="00BE0C71">
        <w:t>.</w:t>
      </w:r>
      <w:r w:rsidRPr="0016316A">
        <w:tab/>
      </w:r>
      <w:r w:rsidR="00EE7FA7" w:rsidRPr="0016316A">
        <w:t>Introduction</w:t>
      </w:r>
    </w:p>
    <w:p w14:paraId="5A70C1D5" w14:textId="58C52D9E" w:rsidR="00B8704E" w:rsidRDefault="00B8704E" w:rsidP="00B8704E">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w:t>
      </w:r>
      <w:r w:rsidR="00600622">
        <w:rPr>
          <w:bCs/>
        </w:rPr>
        <w:t>targets to</w:t>
      </w:r>
      <w:r w:rsidRPr="004E1CF4">
        <w:rPr>
          <w:bCs/>
        </w:rPr>
        <w:t xml:space="preserve"> specify the NR functionalities for enhanced mobile broadband (eMBB) and ultra-reliable low-latency-communication (URLLC) as defined in [</w:t>
      </w:r>
      <w:r>
        <w:rPr>
          <w:bCs/>
        </w:rPr>
        <w:t>3</w:t>
      </w:r>
      <w:r w:rsidRPr="004E1CF4">
        <w:rPr>
          <w:bCs/>
        </w:rPr>
        <w:t>]. The NR under this work item consider</w:t>
      </w:r>
      <w:r w:rsidR="00A51B7B">
        <w:rPr>
          <w:bCs/>
        </w:rPr>
        <w:t>s</w:t>
      </w:r>
      <w:r w:rsidRPr="004E1CF4">
        <w:rPr>
          <w:bCs/>
        </w:rPr>
        <w:t xml:space="preserve"> frequency ranges up to 52.6 GHz.</w:t>
      </w:r>
    </w:p>
    <w:p w14:paraId="0286B715" w14:textId="49185EED" w:rsidR="00B8704E" w:rsidRDefault="00BE4EC9" w:rsidP="00C96462">
      <w:pPr>
        <w:spacing w:after="120"/>
        <w:jc w:val="both"/>
        <w:rPr>
          <w:sz w:val="18"/>
          <w:lang w:val="en-US" w:eastAsia="ja-JP"/>
        </w:rPr>
      </w:pPr>
      <w:r>
        <w:rPr>
          <w:bCs/>
        </w:rPr>
        <w:t xml:space="preserve">This contribution relates to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342AD2">
        <w:rPr>
          <w:bCs/>
        </w:rPr>
        <w:t xml:space="preserve"> </w:t>
      </w:r>
      <w:r w:rsidR="00524ECB">
        <w:rPr>
          <w:bCs/>
        </w:rPr>
        <w:t>[</w:t>
      </w:r>
      <w:r w:rsidR="0049109A">
        <w:rPr>
          <w:bCs/>
        </w:rPr>
        <w:t>4]</w:t>
      </w:r>
      <w:r w:rsidR="000F6188">
        <w:rPr>
          <w:bCs/>
        </w:rPr>
        <w:t>[5]</w:t>
      </w:r>
      <w:r w:rsidR="00CC300C">
        <w:rPr>
          <w:rFonts w:eastAsia="Malgun Gothic"/>
        </w:rPr>
        <w:t>:</w:t>
      </w:r>
      <w:r w:rsidR="008F2A07" w:rsidRPr="002E758C" w:rsidDel="008F2A07">
        <w:rPr>
          <w:bCs/>
        </w:rPr>
        <w:t xml:space="preserve"> </w:t>
      </w:r>
    </w:p>
    <w:p w14:paraId="13EE1D56" w14:textId="07501563" w:rsidR="00524ECB" w:rsidRPr="004E1670" w:rsidRDefault="00B8704E" w:rsidP="00C96462">
      <w:pPr>
        <w:spacing w:after="0"/>
        <w:ind w:firstLine="284"/>
        <w:rPr>
          <w:rFonts w:eastAsia="MS Mincho"/>
          <w:i/>
          <w:sz w:val="10"/>
          <w:lang w:val="en-US" w:eastAsia="ja-JP"/>
        </w:rPr>
      </w:pPr>
      <w:r w:rsidRPr="00C96462">
        <w:rPr>
          <w:rFonts w:eastAsia="MS Mincho"/>
          <w:b/>
          <w:highlight w:val="green"/>
          <w:u w:val="single"/>
          <w:lang w:val="en-US" w:eastAsia="ja-JP"/>
        </w:rPr>
        <w:t>A</w:t>
      </w:r>
      <w:r w:rsidRPr="008F5E8E">
        <w:rPr>
          <w:rFonts w:eastAsia="MS Mincho" w:hint="eastAsia"/>
          <w:b/>
          <w:sz w:val="18"/>
          <w:highlight w:val="green"/>
          <w:u w:val="single"/>
          <w:lang w:val="en-US" w:eastAsia="ja-JP"/>
        </w:rPr>
        <w:t>greements:</w:t>
      </w:r>
      <w:r w:rsidRPr="008F5E8E">
        <w:rPr>
          <w:rFonts w:eastAsia="MS Mincho"/>
          <w:b/>
          <w:sz w:val="18"/>
          <w:lang w:val="en-US" w:eastAsia="ja-JP"/>
        </w:rPr>
        <w:t xml:space="preserve"> </w:t>
      </w:r>
      <w:r w:rsidRPr="008F5E8E">
        <w:rPr>
          <w:rFonts w:eastAsia="MS Mincho"/>
          <w:sz w:val="18"/>
          <w:lang w:val="en-US" w:eastAsia="ja-JP"/>
        </w:rPr>
        <w:t>[</w:t>
      </w:r>
      <w:r w:rsidR="008F2A07" w:rsidRPr="00A83CE8">
        <w:rPr>
          <w:rFonts w:eastAsia="MS Mincho"/>
          <w:sz w:val="18"/>
          <w:lang w:val="en-US" w:eastAsia="ja-JP"/>
        </w:rPr>
        <w:t>4</w:t>
      </w:r>
      <w:r w:rsidRPr="00A83CE8">
        <w:rPr>
          <w:rFonts w:eastAsia="MS Mincho"/>
          <w:sz w:val="18"/>
          <w:lang w:val="en-US" w:eastAsia="ja-JP"/>
        </w:rPr>
        <w:t>]</w:t>
      </w:r>
    </w:p>
    <w:p w14:paraId="0600DEA5" w14:textId="77777777" w:rsidR="00524ECB" w:rsidRPr="004E1670" w:rsidRDefault="00524ECB" w:rsidP="004E1670">
      <w:pPr>
        <w:numPr>
          <w:ilvl w:val="0"/>
          <w:numId w:val="10"/>
        </w:numPr>
        <w:overflowPunct/>
        <w:autoSpaceDE/>
        <w:autoSpaceDN/>
        <w:adjustRightInd/>
        <w:spacing w:after="0"/>
        <w:textAlignment w:val="auto"/>
        <w:rPr>
          <w:rFonts w:eastAsia="MS Mincho"/>
          <w:i/>
          <w:sz w:val="16"/>
          <w:lang w:val="en-US" w:eastAsia="ja-JP"/>
        </w:rPr>
      </w:pPr>
      <w:r w:rsidRPr="004E1670">
        <w:rPr>
          <w:rFonts w:eastAsia="MS Mincho"/>
          <w:i/>
          <w:sz w:val="16"/>
          <w:lang w:val="en-US" w:eastAsia="ja-JP"/>
        </w:rPr>
        <w:t>For 2-symbol PUCCH, consider following options:</w:t>
      </w:r>
    </w:p>
    <w:p w14:paraId="6A6A1D75"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1: RS and UCI are multiplexed by FDM manner in each symbol.</w:t>
      </w:r>
    </w:p>
    <w:p w14:paraId="03F8F038"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2: RS and UCI are multiplexed by TDM manner.</w:t>
      </w:r>
    </w:p>
    <w:p w14:paraId="0024383D"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3: RS and UCI are multiplexed by FDM manner in one symbol and only UCI is carried on another symbol without RS</w:t>
      </w:r>
    </w:p>
    <w:p w14:paraId="088E2FDD"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4: Sequence based design without RS only for small payload size case</w:t>
      </w:r>
    </w:p>
    <w:p w14:paraId="51CEF180"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5: Sequence based design with RS only for small payload size case</w:t>
      </w:r>
    </w:p>
    <w:p w14:paraId="0B1396E8" w14:textId="77777777" w:rsidR="00524ECB" w:rsidRPr="004E1670" w:rsidRDefault="00524ECB" w:rsidP="00524ECB">
      <w:pPr>
        <w:numPr>
          <w:ilvl w:val="1"/>
          <w:numId w:val="10"/>
        </w:numPr>
        <w:overflowPunct/>
        <w:autoSpaceDE/>
        <w:autoSpaceDN/>
        <w:adjustRightInd/>
        <w:spacing w:after="0"/>
        <w:ind w:hanging="276"/>
        <w:textAlignment w:val="auto"/>
        <w:rPr>
          <w:rFonts w:eastAsia="MS Mincho"/>
          <w:i/>
          <w:sz w:val="16"/>
          <w:lang w:val="en-US" w:eastAsia="ja-JP"/>
        </w:rPr>
      </w:pPr>
      <w:r w:rsidRPr="004E1670">
        <w:rPr>
          <w:rFonts w:eastAsia="MS Mincho"/>
          <w:i/>
          <w:sz w:val="16"/>
          <w:lang w:val="en-US" w:eastAsia="ja-JP"/>
        </w:rPr>
        <w:t>Option 6: Pre-DFT multiplexing in one or both symbol(s)</w:t>
      </w:r>
    </w:p>
    <w:p w14:paraId="0990FD8E" w14:textId="77777777" w:rsidR="00524ECB" w:rsidRPr="004E1670" w:rsidRDefault="00524ECB" w:rsidP="004E1670">
      <w:pPr>
        <w:numPr>
          <w:ilvl w:val="0"/>
          <w:numId w:val="10"/>
        </w:numPr>
        <w:overflowPunct/>
        <w:autoSpaceDE/>
        <w:autoSpaceDN/>
        <w:adjustRightInd/>
        <w:spacing w:after="0"/>
        <w:textAlignment w:val="auto"/>
        <w:rPr>
          <w:rFonts w:eastAsia="MS Mincho"/>
          <w:i/>
          <w:sz w:val="16"/>
          <w:lang w:val="en-US" w:eastAsia="ja-JP"/>
        </w:rPr>
      </w:pPr>
      <w:r w:rsidRPr="004E1670">
        <w:rPr>
          <w:rFonts w:eastAsia="MS Mincho"/>
          <w:i/>
          <w:sz w:val="16"/>
          <w:lang w:val="en-US" w:eastAsia="ja-JP"/>
        </w:rPr>
        <w:t>Combination of above options are not precluded</w:t>
      </w:r>
    </w:p>
    <w:p w14:paraId="23375F00" w14:textId="5E286623" w:rsidR="00524ECB" w:rsidRDefault="00524ECB" w:rsidP="005E2329">
      <w:pPr>
        <w:numPr>
          <w:ilvl w:val="0"/>
          <w:numId w:val="10"/>
        </w:numPr>
        <w:overflowPunct/>
        <w:autoSpaceDE/>
        <w:autoSpaceDN/>
        <w:adjustRightInd/>
        <w:spacing w:after="0"/>
        <w:textAlignment w:val="auto"/>
        <w:rPr>
          <w:rFonts w:eastAsia="MS Mincho"/>
          <w:i/>
          <w:sz w:val="16"/>
          <w:lang w:val="en-US" w:eastAsia="ja-JP"/>
        </w:rPr>
      </w:pPr>
      <w:r w:rsidRPr="004E1670">
        <w:rPr>
          <w:rFonts w:eastAsia="MS Mincho"/>
          <w:i/>
          <w:sz w:val="16"/>
          <w:lang w:val="en-US" w:eastAsia="ja-JP"/>
        </w:rPr>
        <w:t>RAN1 will definitely down select above options in the next meeting</w:t>
      </w:r>
    </w:p>
    <w:p w14:paraId="4EE34845" w14:textId="77777777" w:rsidR="00524ECB" w:rsidRPr="004E1670" w:rsidRDefault="00524ECB" w:rsidP="004E1670">
      <w:pPr>
        <w:overflowPunct/>
        <w:autoSpaceDE/>
        <w:autoSpaceDN/>
        <w:adjustRightInd/>
        <w:spacing w:after="0"/>
        <w:ind w:left="928"/>
        <w:textAlignment w:val="auto"/>
        <w:rPr>
          <w:rFonts w:eastAsia="MS Mincho"/>
          <w:i/>
          <w:sz w:val="10"/>
          <w:lang w:val="en-US" w:eastAsia="ja-JP"/>
        </w:rPr>
      </w:pPr>
    </w:p>
    <w:p w14:paraId="165123DB" w14:textId="77777777" w:rsidR="00524ECB" w:rsidRPr="00524ECB" w:rsidRDefault="00524ECB" w:rsidP="00524ECB">
      <w:pPr>
        <w:numPr>
          <w:ilvl w:val="0"/>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For 1-symbol PUCCH, consider following options:</w:t>
      </w:r>
    </w:p>
    <w:p w14:paraId="41D93D75"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1: RS and UCI of one UE are multiplexed by FDM manner in each symbol (already agreed)</w:t>
      </w:r>
    </w:p>
    <w:p w14:paraId="4617947C"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4: Sequence based design without RS only for small (1~2) payload size case</w:t>
      </w:r>
    </w:p>
    <w:p w14:paraId="11A830DE"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Information is delivered by which sequence/code is transmitted</w:t>
      </w:r>
    </w:p>
    <w:p w14:paraId="7C6763A0"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Sequence is mapped over contiguous or non-contiguous REs</w:t>
      </w:r>
    </w:p>
    <w:p w14:paraId="2565ED0F"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UCI sequence can be CDMed with DMRS sequence of other UEs</w:t>
      </w:r>
    </w:p>
    <w:p w14:paraId="52441CB5"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5: Sequence based design with RS only for small (1~2) payload size case</w:t>
      </w:r>
    </w:p>
    <w:p w14:paraId="1A0E37CE"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Information is delivered by which/what sequence/code is transmitted</w:t>
      </w:r>
    </w:p>
    <w:p w14:paraId="2E7F8A77"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RS and UCI are multiplexed by CDM manner</w:t>
      </w:r>
    </w:p>
    <w:p w14:paraId="6DEFCCA5"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Option 6: Pre-DFT multiplexing of RS and UCI</w:t>
      </w:r>
    </w:p>
    <w:p w14:paraId="238AD8D8"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Consider for both small and large UCI payload size cases</w:t>
      </w:r>
    </w:p>
    <w:p w14:paraId="20AD9689"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Possibility 1: {CP + Pilot} + {CP + Data} to avoid MPI b/w pilot and data</w:t>
      </w:r>
    </w:p>
    <w:p w14:paraId="3E74C4DC" w14:textId="77777777" w:rsidR="00524ECB" w:rsidRPr="00524ECB" w:rsidRDefault="00524ECB" w:rsidP="004E1670">
      <w:pPr>
        <w:numPr>
          <w:ilvl w:val="2"/>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Possibility 2: CP + {Pilot + Data} as current DFT-s-OFDM</w:t>
      </w:r>
    </w:p>
    <w:p w14:paraId="20B10384"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Other possibilities are not precluded</w:t>
      </w:r>
    </w:p>
    <w:p w14:paraId="41E09F64" w14:textId="77777777" w:rsidR="00524ECB" w:rsidRP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Combination of above options are not precluded</w:t>
      </w:r>
    </w:p>
    <w:p w14:paraId="63A5A421" w14:textId="43888B99" w:rsidR="00524ECB" w:rsidRDefault="00524ECB" w:rsidP="004E1670">
      <w:pPr>
        <w:numPr>
          <w:ilvl w:val="1"/>
          <w:numId w:val="10"/>
        </w:numPr>
        <w:overflowPunct/>
        <w:autoSpaceDE/>
        <w:autoSpaceDN/>
        <w:adjustRightInd/>
        <w:spacing w:after="0"/>
        <w:textAlignment w:val="auto"/>
        <w:rPr>
          <w:rFonts w:eastAsia="MS Mincho"/>
          <w:i/>
          <w:sz w:val="16"/>
          <w:lang w:val="en-US" w:eastAsia="ja-JP"/>
        </w:rPr>
      </w:pPr>
      <w:r w:rsidRPr="00524ECB">
        <w:rPr>
          <w:rFonts w:eastAsia="MS Mincho"/>
          <w:i/>
          <w:sz w:val="16"/>
          <w:lang w:val="en-US" w:eastAsia="ja-JP"/>
        </w:rPr>
        <w:t>RAN1 will definitely down select above options in the next meeting</w:t>
      </w:r>
    </w:p>
    <w:p w14:paraId="502152EA" w14:textId="6F713781" w:rsidR="00FA0A3C" w:rsidRPr="008F5E8E" w:rsidRDefault="00FA0A3C" w:rsidP="002C6484">
      <w:pPr>
        <w:spacing w:before="120" w:after="0"/>
        <w:rPr>
          <w:rFonts w:eastAsia="MS Mincho"/>
          <w:iCs/>
          <w:sz w:val="18"/>
          <w:lang w:eastAsia="ja-JP"/>
        </w:rPr>
      </w:pPr>
      <w:r w:rsidRPr="002C6484">
        <w:rPr>
          <w:rFonts w:eastAsia="MS Mincho"/>
          <w:b/>
          <w:iCs/>
          <w:sz w:val="18"/>
          <w:highlight w:val="green"/>
          <w:u w:val="single"/>
          <w:lang w:eastAsia="ja-JP"/>
        </w:rPr>
        <w:t>Agreement</w:t>
      </w:r>
      <w:r w:rsidR="008F2A07" w:rsidRPr="002C6484">
        <w:rPr>
          <w:rFonts w:eastAsia="MS Mincho"/>
          <w:b/>
          <w:iCs/>
          <w:sz w:val="18"/>
          <w:highlight w:val="green"/>
          <w:u w:val="single"/>
          <w:lang w:eastAsia="ja-JP"/>
        </w:rPr>
        <w:t>s</w:t>
      </w:r>
      <w:r w:rsidRPr="002C6484">
        <w:rPr>
          <w:rFonts w:eastAsia="MS Mincho"/>
          <w:b/>
          <w:iCs/>
          <w:sz w:val="18"/>
          <w:highlight w:val="green"/>
          <w:u w:val="single"/>
          <w:lang w:eastAsia="ja-JP"/>
        </w:rPr>
        <w:t>:</w:t>
      </w:r>
      <w:r w:rsidR="008F2A07" w:rsidRPr="008F5E8E">
        <w:rPr>
          <w:rFonts w:eastAsia="MS Mincho"/>
          <w:iCs/>
          <w:sz w:val="18"/>
          <w:lang w:eastAsia="ja-JP"/>
        </w:rPr>
        <w:t xml:space="preserve"> [5]</w:t>
      </w:r>
    </w:p>
    <w:p w14:paraId="2976C110" w14:textId="77777777" w:rsidR="00FA0A3C" w:rsidRPr="002C6484" w:rsidRDefault="00FA0A3C" w:rsidP="00FA0A3C">
      <w:pPr>
        <w:pStyle w:val="ListParagraph"/>
        <w:numPr>
          <w:ilvl w:val="0"/>
          <w:numId w:val="10"/>
        </w:numPr>
        <w:overflowPunct w:val="0"/>
        <w:autoSpaceDE w:val="0"/>
        <w:autoSpaceDN w:val="0"/>
        <w:adjustRightInd w:val="0"/>
        <w:spacing w:after="180"/>
        <w:textAlignment w:val="baseline"/>
        <w:rPr>
          <w:rFonts w:eastAsia="MS Mincho"/>
          <w:i/>
          <w:sz w:val="16"/>
          <w:lang w:val="en-US"/>
        </w:rPr>
      </w:pPr>
      <w:r w:rsidRPr="002C6484">
        <w:rPr>
          <w:rFonts w:eastAsia="MS Mincho"/>
          <w:i/>
          <w:sz w:val="16"/>
          <w:lang w:val="en-US"/>
        </w:rPr>
        <w:t>At least for 1 symbol short-PUCCH with more than 2 bits, the following is supported.</w:t>
      </w:r>
    </w:p>
    <w:p w14:paraId="4BD9456C" w14:textId="77777777" w:rsidR="00FA0A3C" w:rsidRPr="002C6484" w:rsidRDefault="00FA0A3C" w:rsidP="00FA0A3C">
      <w:pPr>
        <w:pStyle w:val="ListParagraph"/>
        <w:numPr>
          <w:ilvl w:val="1"/>
          <w:numId w:val="10"/>
        </w:numPr>
        <w:overflowPunct w:val="0"/>
        <w:autoSpaceDE w:val="0"/>
        <w:autoSpaceDN w:val="0"/>
        <w:adjustRightInd w:val="0"/>
        <w:spacing w:after="180"/>
        <w:textAlignment w:val="baseline"/>
        <w:rPr>
          <w:rFonts w:eastAsia="MS Mincho"/>
          <w:i/>
          <w:sz w:val="16"/>
          <w:lang w:val="en-US"/>
        </w:rPr>
      </w:pPr>
      <w:r w:rsidRPr="002C6484">
        <w:rPr>
          <w:rFonts w:eastAsia="MS Mincho"/>
          <w:i/>
          <w:sz w:val="16"/>
          <w:lang w:val="en-US"/>
        </w:rPr>
        <w:t>RS and UCI are multiplexed in FDM manner in the OFDM symbol where RS and UCI are mapped on different subcarriers and coherent demodulation are supported.</w:t>
      </w:r>
    </w:p>
    <w:p w14:paraId="69492C6E" w14:textId="77777777" w:rsidR="00FA0A3C" w:rsidRPr="002C6484" w:rsidRDefault="00FA0A3C" w:rsidP="00FA0A3C">
      <w:pPr>
        <w:pStyle w:val="ListParagraph"/>
        <w:numPr>
          <w:ilvl w:val="2"/>
          <w:numId w:val="10"/>
        </w:numPr>
        <w:overflowPunct w:val="0"/>
        <w:autoSpaceDE w:val="0"/>
        <w:autoSpaceDN w:val="0"/>
        <w:adjustRightInd w:val="0"/>
        <w:spacing w:after="180"/>
        <w:textAlignment w:val="baseline"/>
        <w:rPr>
          <w:rFonts w:eastAsia="MS Mincho"/>
          <w:i/>
          <w:iCs/>
          <w:sz w:val="16"/>
        </w:rPr>
      </w:pPr>
      <w:r w:rsidRPr="002C6484">
        <w:rPr>
          <w:rFonts w:eastAsia="MS Mincho"/>
          <w:i/>
          <w:iCs/>
          <w:sz w:val="16"/>
        </w:rPr>
        <w:t>FFS: Details on RS</w:t>
      </w:r>
    </w:p>
    <w:p w14:paraId="373A5CE4" w14:textId="77777777" w:rsidR="00FA0A3C" w:rsidRPr="002C6484" w:rsidRDefault="00FA0A3C" w:rsidP="00FA0A3C">
      <w:pPr>
        <w:pStyle w:val="ListParagraph"/>
        <w:numPr>
          <w:ilvl w:val="2"/>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sz w:val="16"/>
          <w:lang w:val="en-US"/>
        </w:rPr>
        <w:t>FFS: whether to support option 6 (pre-DFT)</w:t>
      </w:r>
    </w:p>
    <w:p w14:paraId="550A6401" w14:textId="465C9DAC" w:rsidR="00FA0A3C" w:rsidRPr="002C6484" w:rsidRDefault="00FA0A3C" w:rsidP="00FA0A3C">
      <w:pPr>
        <w:pStyle w:val="ListParagraph"/>
        <w:numPr>
          <w:ilvl w:val="2"/>
          <w:numId w:val="10"/>
        </w:numPr>
        <w:overflowPunct w:val="0"/>
        <w:autoSpaceDE w:val="0"/>
        <w:autoSpaceDN w:val="0"/>
        <w:adjustRightInd w:val="0"/>
        <w:spacing w:after="180"/>
        <w:textAlignment w:val="baseline"/>
        <w:rPr>
          <w:rFonts w:eastAsia="MS Mincho"/>
          <w:i/>
          <w:iCs/>
          <w:sz w:val="16"/>
        </w:rPr>
      </w:pPr>
      <w:r w:rsidRPr="002C6484">
        <w:rPr>
          <w:rFonts w:eastAsia="MS Mincho"/>
          <w:i/>
          <w:sz w:val="16"/>
        </w:rPr>
        <w:t>FFS: for 1 and 2 bits</w:t>
      </w:r>
    </w:p>
    <w:p w14:paraId="1185564D" w14:textId="77777777" w:rsidR="008F2A07" w:rsidRPr="002C6484" w:rsidRDefault="008F2A07" w:rsidP="008F2A07">
      <w:pPr>
        <w:pStyle w:val="ListParagraph"/>
        <w:numPr>
          <w:ilvl w:val="0"/>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For 1-symbol PUCCH without SR with 1 or 2 bit(s) UCI payload size, RAN1 will select one from the following options.</w:t>
      </w:r>
    </w:p>
    <w:p w14:paraId="434C7F7F" w14:textId="77777777" w:rsidR="008F2A07" w:rsidRPr="002C6484" w:rsidRDefault="008F2A07" w:rsidP="008F2A07">
      <w:pPr>
        <w:pStyle w:val="ListParagraph"/>
        <w:numPr>
          <w:ilvl w:val="1"/>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Option 1: RS and UCI are multiplexed by FDM manner in the OFDM symbol</w:t>
      </w:r>
    </w:p>
    <w:p w14:paraId="68C3F577" w14:textId="77777777" w:rsidR="008F2A07" w:rsidRPr="002C6484" w:rsidRDefault="008F2A07" w:rsidP="008F2A07">
      <w:pPr>
        <w:pStyle w:val="ListParagraph"/>
        <w:numPr>
          <w:ilvl w:val="2"/>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rPr>
        <w:t>UCI can be sequence</w:t>
      </w:r>
    </w:p>
    <w:p w14:paraId="40ACB743" w14:textId="77777777" w:rsidR="008F2A07" w:rsidRPr="002C6484" w:rsidRDefault="008F2A07" w:rsidP="008F2A07">
      <w:pPr>
        <w:pStyle w:val="ListParagraph"/>
        <w:numPr>
          <w:ilvl w:val="2"/>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FFS: low PAPR design is applied</w:t>
      </w:r>
    </w:p>
    <w:p w14:paraId="4A3DB632" w14:textId="4E9823B8" w:rsidR="008F2A07" w:rsidRPr="002C6484" w:rsidRDefault="008F2A07" w:rsidP="002C6484">
      <w:pPr>
        <w:pStyle w:val="ListParagraph"/>
        <w:numPr>
          <w:ilvl w:val="1"/>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Option 4: Sequence selection with low PAPR</w:t>
      </w:r>
    </w:p>
    <w:p w14:paraId="3C837F5F" w14:textId="77777777" w:rsidR="008F2A07" w:rsidRPr="002C6484" w:rsidRDefault="008F2A07" w:rsidP="008F2A07">
      <w:pPr>
        <w:pStyle w:val="ListParagraph"/>
        <w:numPr>
          <w:ilvl w:val="0"/>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For 1-symbol short PUCCH with &gt; 2 UCI bits, the following is supported for the agreed Option 1:</w:t>
      </w:r>
    </w:p>
    <w:p w14:paraId="1BBA25DF" w14:textId="77777777" w:rsidR="008F2A07" w:rsidRPr="002C6484" w:rsidRDefault="008F2A07" w:rsidP="008F2A07">
      <w:pPr>
        <w:pStyle w:val="ListParagraph"/>
        <w:numPr>
          <w:ilvl w:val="1"/>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QPSK for UCI</w:t>
      </w:r>
    </w:p>
    <w:p w14:paraId="4F4BA4FE" w14:textId="77777777" w:rsidR="008F2A07" w:rsidRPr="002C6484" w:rsidRDefault="008F2A07" w:rsidP="008F2A07">
      <w:pPr>
        <w:pStyle w:val="ListParagraph"/>
        <w:numPr>
          <w:ilvl w:val="1"/>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X1 to X2 PRBs can be configured to support various UCI payload sizes</w:t>
      </w:r>
    </w:p>
    <w:p w14:paraId="24057AF8" w14:textId="77777777" w:rsidR="008F2A07" w:rsidRPr="002C6484" w:rsidRDefault="008F2A07" w:rsidP="008F2A07">
      <w:pPr>
        <w:pStyle w:val="ListParagraph"/>
        <w:numPr>
          <w:ilvl w:val="2"/>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 xml:space="preserve">Both localized (contiguous) and distributed (non-contiguous) allocations are supported </w:t>
      </w:r>
    </w:p>
    <w:p w14:paraId="014B35A5" w14:textId="77777777" w:rsidR="008F2A07" w:rsidRPr="002C6484" w:rsidRDefault="008F2A07" w:rsidP="008F2A07">
      <w:pPr>
        <w:pStyle w:val="ListParagraph"/>
        <w:numPr>
          <w:ilvl w:val="2"/>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FFS: detailed PRB allocations and signaling of the configuration</w:t>
      </w:r>
    </w:p>
    <w:p w14:paraId="3D559B3C" w14:textId="77777777" w:rsidR="008F2A07" w:rsidRPr="002C6484" w:rsidRDefault="008F2A07" w:rsidP="008F2A07">
      <w:pPr>
        <w:pStyle w:val="ListParagraph"/>
        <w:numPr>
          <w:ilvl w:val="2"/>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FFS: values of X1, X2</w:t>
      </w:r>
    </w:p>
    <w:p w14:paraId="183131A7" w14:textId="77777777" w:rsidR="008F2A07" w:rsidRPr="002C6484" w:rsidRDefault="008F2A07" w:rsidP="008F2A07">
      <w:pPr>
        <w:pStyle w:val="ListParagraph"/>
        <w:numPr>
          <w:ilvl w:val="1"/>
          <w:numId w:val="10"/>
        </w:numPr>
        <w:overflowPunct w:val="0"/>
        <w:autoSpaceDE w:val="0"/>
        <w:autoSpaceDN w:val="0"/>
        <w:adjustRightInd w:val="0"/>
        <w:spacing w:after="180"/>
        <w:textAlignment w:val="baseline"/>
        <w:rPr>
          <w:rFonts w:eastAsia="MS Mincho"/>
          <w:i/>
          <w:iCs/>
          <w:sz w:val="16"/>
          <w:lang w:val="en-US"/>
        </w:rPr>
      </w:pPr>
      <w:r w:rsidRPr="002C6484">
        <w:rPr>
          <w:rFonts w:eastAsia="MS Mincho"/>
          <w:i/>
          <w:iCs/>
          <w:sz w:val="16"/>
          <w:lang w:val="en-US"/>
        </w:rPr>
        <w:t>DMRS overhead: down-select among the following options:</w:t>
      </w:r>
    </w:p>
    <w:p w14:paraId="324AA557" w14:textId="3D5A096E" w:rsidR="008F2A07" w:rsidRDefault="008F2A07" w:rsidP="002C6484">
      <w:pPr>
        <w:pStyle w:val="ListParagraph"/>
        <w:numPr>
          <w:ilvl w:val="2"/>
          <w:numId w:val="10"/>
        </w:numPr>
        <w:overflowPunct w:val="0"/>
        <w:autoSpaceDE w:val="0"/>
        <w:autoSpaceDN w:val="0"/>
        <w:adjustRightInd w:val="0"/>
        <w:spacing w:after="120"/>
        <w:ind w:left="2364" w:hanging="357"/>
        <w:textAlignment w:val="baseline"/>
        <w:rPr>
          <w:rFonts w:eastAsia="MS Mincho"/>
          <w:i/>
          <w:iCs/>
          <w:sz w:val="16"/>
          <w:lang w:val="en-US"/>
        </w:rPr>
      </w:pPr>
      <w:r w:rsidRPr="002C6484">
        <w:rPr>
          <w:rFonts w:eastAsia="MS Mincho"/>
          <w:i/>
          <w:iCs/>
          <w:sz w:val="16"/>
          <w:lang w:val="en-US"/>
        </w:rPr>
        <w:t>Option 1: one value (e.g., 1/2, 1/3, 1/4, 1/5, …)</w:t>
      </w:r>
    </w:p>
    <w:p w14:paraId="30E0296D" w14:textId="1796C43C" w:rsidR="0078539D" w:rsidRDefault="001175B7" w:rsidP="00E13EE4">
      <w:pPr>
        <w:spacing w:after="120"/>
        <w:jc w:val="both"/>
      </w:pPr>
      <w:r>
        <w:rPr>
          <w:bCs/>
          <w:lang w:val="en-US"/>
        </w:rPr>
        <w:lastRenderedPageBreak/>
        <w:t xml:space="preserve">In this contribution, we focus on the </w:t>
      </w:r>
      <w:r w:rsidR="008F5E8E">
        <w:rPr>
          <w:bCs/>
          <w:lang w:val="en-US"/>
        </w:rPr>
        <w:t xml:space="preserve">generic </w:t>
      </w:r>
      <w:r>
        <w:rPr>
          <w:bCs/>
          <w:lang w:val="en-US"/>
        </w:rPr>
        <w:t xml:space="preserve">short PUCCH </w:t>
      </w:r>
      <w:r w:rsidR="008F5E8E">
        <w:rPr>
          <w:bCs/>
          <w:lang w:val="en-US"/>
        </w:rPr>
        <w:t>design aspects</w:t>
      </w:r>
      <w:r>
        <w:rPr>
          <w:bCs/>
          <w:lang w:val="en-US"/>
        </w:rPr>
        <w:t xml:space="preserve">. We provide </w:t>
      </w:r>
      <w:r w:rsidR="00BA4A54">
        <w:rPr>
          <w:bCs/>
        </w:rPr>
        <w:t>details related to</w:t>
      </w:r>
      <w:r>
        <w:rPr>
          <w:bCs/>
        </w:rPr>
        <w:t xml:space="preserve"> short PUCCH format for small</w:t>
      </w:r>
      <w:r w:rsidR="008F5E8E">
        <w:rPr>
          <w:bCs/>
        </w:rPr>
        <w:t xml:space="preserve"> and large</w:t>
      </w:r>
      <w:r>
        <w:rPr>
          <w:bCs/>
        </w:rPr>
        <w:t xml:space="preserve"> payload</w:t>
      </w:r>
      <w:r w:rsidR="008F5E8E">
        <w:rPr>
          <w:bCs/>
        </w:rPr>
        <w:t>s</w:t>
      </w:r>
      <w:r>
        <w:rPr>
          <w:bCs/>
        </w:rPr>
        <w:t xml:space="preserve"> </w:t>
      </w:r>
      <w:r w:rsidR="003C4F69">
        <w:rPr>
          <w:bCs/>
        </w:rPr>
        <w:t>in</w:t>
      </w:r>
      <w:r w:rsidR="00BA4A54">
        <w:rPr>
          <w:rFonts w:eastAsia="MS Mincho"/>
          <w:lang w:val="en-US" w:eastAsia="ja-JP"/>
        </w:rPr>
        <w:t xml:space="preserve"> companion contribution</w:t>
      </w:r>
      <w:r w:rsidR="008F5E8E">
        <w:rPr>
          <w:rFonts w:eastAsia="MS Mincho"/>
          <w:lang w:val="en-US" w:eastAsia="ja-JP"/>
        </w:rPr>
        <w:t>s</w:t>
      </w:r>
      <w:r w:rsidR="00BA4A54">
        <w:rPr>
          <w:rFonts w:eastAsia="MS Mincho"/>
          <w:lang w:val="en-US" w:eastAsia="ja-JP"/>
        </w:rPr>
        <w:t xml:space="preserve"> [</w:t>
      </w:r>
      <w:r w:rsidR="00972DE4">
        <w:rPr>
          <w:rFonts w:eastAsia="MS Mincho"/>
          <w:lang w:val="en-US" w:eastAsia="ja-JP"/>
        </w:rPr>
        <w:t>6</w:t>
      </w:r>
      <w:r w:rsidR="005C22F9">
        <w:rPr>
          <w:rFonts w:eastAsia="MS Mincho"/>
          <w:lang w:val="en-US" w:eastAsia="ja-JP"/>
        </w:rPr>
        <w:t>]</w:t>
      </w:r>
      <w:r w:rsidR="008F5E8E">
        <w:rPr>
          <w:rFonts w:eastAsia="MS Mincho"/>
          <w:lang w:val="en-US" w:eastAsia="ja-JP"/>
        </w:rPr>
        <w:t xml:space="preserve"> and [7]</w:t>
      </w:r>
      <w:r w:rsidR="005C22F9">
        <w:rPr>
          <w:rFonts w:eastAsia="MS Mincho"/>
          <w:lang w:val="en-US" w:eastAsia="ja-JP"/>
        </w:rPr>
        <w:t>.</w:t>
      </w:r>
    </w:p>
    <w:p w14:paraId="30E0296E" w14:textId="0DF2ED38" w:rsidR="004B23AD" w:rsidRDefault="008D4B8A" w:rsidP="00C96462">
      <w:pPr>
        <w:pStyle w:val="Heading1"/>
        <w:ind w:left="0" w:firstLine="0"/>
      </w:pPr>
      <w:r>
        <w:rPr>
          <w:color w:val="000000"/>
        </w:rPr>
        <w:t>2</w:t>
      </w:r>
      <w:r w:rsidR="00BE0C71">
        <w:rPr>
          <w:color w:val="000000"/>
        </w:rPr>
        <w:t>.</w:t>
      </w:r>
      <w:r w:rsidR="004B23AD" w:rsidRPr="00A51522">
        <w:rPr>
          <w:color w:val="000000"/>
        </w:rPr>
        <w:tab/>
      </w:r>
      <w:r w:rsidR="00DB1420">
        <w:t>D</w:t>
      </w:r>
      <w:r w:rsidR="001069F2">
        <w:t xml:space="preserve">esign principles for </w:t>
      </w:r>
      <w:r w:rsidR="009D713D">
        <w:t>s</w:t>
      </w:r>
      <w:r w:rsidR="004402CE">
        <w:t>hort</w:t>
      </w:r>
      <w:r w:rsidR="001069F2">
        <w:t xml:space="preserve"> PUCCH</w:t>
      </w:r>
    </w:p>
    <w:p w14:paraId="171375F2" w14:textId="6DC64595" w:rsidR="00D907F0" w:rsidRPr="00F4065A" w:rsidRDefault="00D907F0" w:rsidP="008E1FF9">
      <w:pPr>
        <w:pStyle w:val="Heading2"/>
        <w:ind w:left="0" w:firstLine="0"/>
        <w:rPr>
          <w:sz w:val="24"/>
        </w:rPr>
      </w:pPr>
      <w:r>
        <w:rPr>
          <w:sz w:val="24"/>
        </w:rPr>
        <w:t>2</w:t>
      </w:r>
      <w:r w:rsidRPr="00F4065A">
        <w:rPr>
          <w:sz w:val="24"/>
        </w:rPr>
        <w:t>.</w:t>
      </w:r>
      <w:r>
        <w:rPr>
          <w:sz w:val="24"/>
        </w:rPr>
        <w:t>1</w:t>
      </w:r>
      <w:r w:rsidRPr="00F4065A">
        <w:rPr>
          <w:sz w:val="24"/>
        </w:rPr>
        <w:t xml:space="preserve">. </w:t>
      </w:r>
      <w:r w:rsidRPr="00F4065A">
        <w:rPr>
          <w:sz w:val="24"/>
        </w:rPr>
        <w:tab/>
      </w:r>
      <w:r>
        <w:rPr>
          <w:sz w:val="24"/>
        </w:rPr>
        <w:t>Frequency diversity options for short PUCCH</w:t>
      </w:r>
    </w:p>
    <w:p w14:paraId="29AC63B6" w14:textId="4AB54E02" w:rsidR="00A83CE8" w:rsidRDefault="0070654B" w:rsidP="002C6484">
      <w:pPr>
        <w:spacing w:after="120"/>
        <w:jc w:val="both"/>
        <w:rPr>
          <w:rFonts w:eastAsia="MS Mincho"/>
          <w:iCs/>
          <w:sz w:val="16"/>
          <w:lang w:val="en-US"/>
        </w:rPr>
      </w:pPr>
      <w:r>
        <w:rPr>
          <w:rFonts w:eastAsia="MS Mincho"/>
          <w:lang w:val="en-US" w:eastAsia="ja-JP"/>
        </w:rPr>
        <w:t>Based on the agreements made in RAN1#86bis, m</w:t>
      </w:r>
      <w:r w:rsidRPr="00C815DF">
        <w:rPr>
          <w:rFonts w:eastAsia="MS Mincho"/>
          <w:lang w:val="en-US" w:eastAsia="ja-JP"/>
        </w:rPr>
        <w:t>echanism</w:t>
      </w:r>
      <w:r>
        <w:rPr>
          <w:rFonts w:eastAsia="MS Mincho"/>
          <w:lang w:val="en-US" w:eastAsia="ja-JP"/>
        </w:rPr>
        <w:t>(s) enabling frequency</w:t>
      </w:r>
      <w:r w:rsidR="00DE5DEC">
        <w:rPr>
          <w:rFonts w:eastAsia="MS Mincho"/>
          <w:lang w:val="en-US" w:eastAsia="ja-JP"/>
        </w:rPr>
        <w:t xml:space="preserve"> </w:t>
      </w:r>
      <w:r>
        <w:rPr>
          <w:rFonts w:eastAsia="MS Mincho"/>
          <w:lang w:val="en-US" w:eastAsia="ja-JP"/>
        </w:rPr>
        <w:t>diversity needs to be</w:t>
      </w:r>
      <w:r w:rsidRPr="00C815DF">
        <w:rPr>
          <w:rFonts w:eastAsia="MS Mincho"/>
          <w:lang w:val="en-US" w:eastAsia="ja-JP"/>
        </w:rPr>
        <w:t xml:space="preserve"> supported</w:t>
      </w:r>
      <w:r w:rsidR="00DE5DEC">
        <w:rPr>
          <w:rFonts w:eastAsia="MS Mincho"/>
          <w:lang w:val="en-US" w:eastAsia="ja-JP"/>
        </w:rPr>
        <w:t xml:space="preserve"> for PUCCH</w:t>
      </w:r>
      <w:r>
        <w:rPr>
          <w:rFonts w:eastAsia="MS Mincho"/>
          <w:lang w:val="en-US" w:eastAsia="ja-JP"/>
        </w:rPr>
        <w:t xml:space="preserve"> in NR</w:t>
      </w:r>
      <w:r w:rsidRPr="00C815DF">
        <w:rPr>
          <w:rFonts w:eastAsia="MS Mincho"/>
          <w:lang w:val="en-US" w:eastAsia="ja-JP"/>
        </w:rPr>
        <w:t>.</w:t>
      </w:r>
      <w:r>
        <w:rPr>
          <w:rFonts w:eastAsia="MS Mincho"/>
          <w:lang w:val="en-US" w:eastAsia="ja-JP"/>
        </w:rPr>
        <w:t xml:space="preserve"> Two main options for achieving frequency diversity </w:t>
      </w:r>
      <w:r w:rsidR="00BF4878">
        <w:rPr>
          <w:rFonts w:eastAsia="MS Mincho"/>
          <w:lang w:val="en-US" w:eastAsia="ja-JP"/>
        </w:rPr>
        <w:t xml:space="preserve">with short PUCCH </w:t>
      </w:r>
      <w:r>
        <w:rPr>
          <w:rFonts w:eastAsia="MS Mincho"/>
          <w:lang w:val="en-US" w:eastAsia="ja-JP"/>
        </w:rPr>
        <w:t>ar</w:t>
      </w:r>
      <w:r w:rsidR="000217D0">
        <w:rPr>
          <w:rFonts w:eastAsia="MS Mincho"/>
          <w:lang w:val="en-US" w:eastAsia="ja-JP"/>
        </w:rPr>
        <w:t>e clustered or distributed transmission</w:t>
      </w:r>
      <w:r w:rsidR="00A83CE8">
        <w:rPr>
          <w:rFonts w:eastAsia="MS Mincho"/>
          <w:lang w:val="en-US" w:eastAsia="ja-JP"/>
        </w:rPr>
        <w:t xml:space="preserve"> and frequency hopping. In RAN1#88bis, </w:t>
      </w:r>
      <w:r w:rsidR="00A83CE8" w:rsidRPr="00A83CE8">
        <w:rPr>
          <w:rFonts w:eastAsia="MS Mincho"/>
          <w:lang w:val="en-US" w:eastAsia="ja-JP"/>
        </w:rPr>
        <w:t xml:space="preserve">it was agreed to support </w:t>
      </w:r>
      <w:r w:rsidR="00A83CE8" w:rsidRPr="00A83CE8">
        <w:rPr>
          <w:rFonts w:eastAsia="MS Mincho"/>
          <w:iCs/>
          <w:lang w:val="en-US"/>
        </w:rPr>
        <w:t>b</w:t>
      </w:r>
      <w:r w:rsidR="00A83CE8" w:rsidRPr="002C6484">
        <w:rPr>
          <w:rFonts w:eastAsia="MS Mincho"/>
          <w:iCs/>
          <w:lang w:val="en-US"/>
        </w:rPr>
        <w:t>oth localized (contiguous) and distributed (non-contiguous) allocations for 1-symbol short PUCCH</w:t>
      </w:r>
      <w:r w:rsidR="00A83CE8">
        <w:rPr>
          <w:rFonts w:eastAsia="MS Mincho"/>
          <w:i/>
          <w:iCs/>
          <w:sz w:val="16"/>
          <w:lang w:val="en-US"/>
        </w:rPr>
        <w:t>.</w:t>
      </w:r>
      <w:r w:rsidR="00A83CE8">
        <w:rPr>
          <w:rFonts w:eastAsia="MS Mincho"/>
          <w:iCs/>
          <w:sz w:val="16"/>
          <w:lang w:val="en-US"/>
        </w:rPr>
        <w:t xml:space="preserve"> </w:t>
      </w:r>
    </w:p>
    <w:p w14:paraId="5CC1FED7" w14:textId="3B833265" w:rsidR="0070654B" w:rsidRPr="0041488F" w:rsidRDefault="00A83CE8" w:rsidP="0070654B">
      <w:pPr>
        <w:spacing w:after="0"/>
        <w:jc w:val="both"/>
        <w:rPr>
          <w:rFonts w:eastAsia="MS Mincho"/>
          <w:lang w:val="en-US" w:eastAsia="ja-JP"/>
        </w:rPr>
      </w:pPr>
      <w:r w:rsidRPr="002C6484">
        <w:rPr>
          <w:rFonts w:eastAsia="MS Mincho"/>
          <w:iCs/>
          <w:lang w:val="en-US"/>
        </w:rPr>
        <w:t xml:space="preserve">For the case of 2-symbol short PUCCH, we see that both localized and distributed allocations should be supported </w:t>
      </w:r>
      <w:r w:rsidR="000217D0">
        <w:rPr>
          <w:rFonts w:eastAsia="MS Mincho"/>
          <w:iCs/>
          <w:lang w:val="en-US"/>
        </w:rPr>
        <w:t>together with</w:t>
      </w:r>
      <w:r w:rsidR="000217D0" w:rsidRPr="008E1FF9">
        <w:rPr>
          <w:rFonts w:eastAsia="MS Mincho"/>
          <w:iCs/>
          <w:lang w:val="en-US"/>
        </w:rPr>
        <w:t xml:space="preserve"> </w:t>
      </w:r>
      <w:r w:rsidRPr="002C6484">
        <w:rPr>
          <w:rFonts w:eastAsia="MS Mincho"/>
          <w:iCs/>
          <w:lang w:val="en-US"/>
        </w:rPr>
        <w:t>frequency hopping</w:t>
      </w:r>
      <w:r w:rsidR="0070654B">
        <w:rPr>
          <w:rFonts w:eastAsia="MS Mincho"/>
          <w:lang w:val="en-US" w:eastAsia="ja-JP"/>
        </w:rPr>
        <w:t>:</w:t>
      </w:r>
      <w:r w:rsidR="0070654B" w:rsidRPr="000C30CF">
        <w:rPr>
          <w:rFonts w:eastAsia="MS Mincho"/>
          <w:lang w:val="en-US" w:eastAsia="ja-JP"/>
        </w:rPr>
        <w:t xml:space="preserve"> </w:t>
      </w:r>
    </w:p>
    <w:p w14:paraId="2F2F74C2" w14:textId="3D8552F8" w:rsidR="0070654B" w:rsidRPr="0070654B" w:rsidRDefault="0070654B" w:rsidP="0070654B">
      <w:pPr>
        <w:pStyle w:val="ListParagraph"/>
        <w:numPr>
          <w:ilvl w:val="0"/>
          <w:numId w:val="11"/>
        </w:numPr>
        <w:jc w:val="both"/>
        <w:rPr>
          <w:rFonts w:eastAsia="MS Mincho"/>
          <w:b/>
          <w:sz w:val="20"/>
          <w:lang w:val="en-US" w:eastAsia="ja-JP"/>
        </w:rPr>
      </w:pPr>
      <w:r w:rsidRPr="0070654B">
        <w:rPr>
          <w:rFonts w:eastAsia="MS Mincho"/>
          <w:b/>
          <w:sz w:val="20"/>
          <w:lang w:val="en-US" w:eastAsia="ja-JP"/>
        </w:rPr>
        <w:t xml:space="preserve">Frequency hopping: </w:t>
      </w:r>
      <w:r>
        <w:rPr>
          <w:rFonts w:eastAsia="MS Mincho"/>
          <w:sz w:val="20"/>
          <w:lang w:val="en-US" w:eastAsia="ja-JP"/>
        </w:rPr>
        <w:t xml:space="preserve">The main benefit of this approach is that frequency diversity </w:t>
      </w:r>
      <w:r w:rsidR="00DD52DD">
        <w:rPr>
          <w:rFonts w:eastAsia="MS Mincho"/>
          <w:sz w:val="20"/>
          <w:lang w:val="en-US" w:eastAsia="ja-JP"/>
        </w:rPr>
        <w:t xml:space="preserve">does </w:t>
      </w:r>
      <w:r w:rsidR="00DE5DEC">
        <w:rPr>
          <w:rFonts w:eastAsia="MS Mincho"/>
          <w:sz w:val="20"/>
          <w:lang w:val="en-US" w:eastAsia="ja-JP"/>
        </w:rPr>
        <w:t xml:space="preserve">not </w:t>
      </w:r>
      <w:r w:rsidR="00DD52DD">
        <w:rPr>
          <w:rFonts w:eastAsia="MS Mincho"/>
          <w:sz w:val="20"/>
          <w:lang w:val="en-US" w:eastAsia="ja-JP"/>
        </w:rPr>
        <w:t>create additional RAN4 impacts in the form of increased intermodulation distortion (IMD)</w:t>
      </w:r>
      <w:r w:rsidR="00483245">
        <w:rPr>
          <w:rFonts w:eastAsia="MS Mincho"/>
          <w:sz w:val="20"/>
          <w:lang w:val="en-US" w:eastAsia="ja-JP"/>
        </w:rPr>
        <w:t>.</w:t>
      </w:r>
    </w:p>
    <w:p w14:paraId="563FCA2D" w14:textId="7CF8D02C" w:rsidR="000217D0" w:rsidRPr="002C6484" w:rsidRDefault="0070654B" w:rsidP="002C6484">
      <w:pPr>
        <w:pStyle w:val="ListParagraph"/>
        <w:numPr>
          <w:ilvl w:val="0"/>
          <w:numId w:val="11"/>
        </w:numPr>
        <w:spacing w:after="120"/>
        <w:jc w:val="both"/>
        <w:rPr>
          <w:rFonts w:eastAsia="MS Mincho"/>
          <w:lang w:val="en-US" w:eastAsia="ja-JP"/>
        </w:rPr>
      </w:pPr>
      <w:r w:rsidRPr="00FD49B8">
        <w:rPr>
          <w:rFonts w:eastAsia="MS Mincho"/>
          <w:b/>
          <w:sz w:val="20"/>
          <w:lang w:val="en-US" w:eastAsia="ja-JP"/>
        </w:rPr>
        <w:t>Clustered</w:t>
      </w:r>
      <w:r w:rsidR="000217D0">
        <w:rPr>
          <w:rFonts w:eastAsia="MS Mincho"/>
          <w:b/>
          <w:sz w:val="20"/>
          <w:lang w:val="en-US" w:eastAsia="ja-JP"/>
        </w:rPr>
        <w:t xml:space="preserve"> (or distributed)</w:t>
      </w:r>
      <w:r w:rsidRPr="00FD49B8">
        <w:rPr>
          <w:rFonts w:eastAsia="MS Mincho"/>
          <w:b/>
          <w:sz w:val="20"/>
          <w:lang w:val="en-US" w:eastAsia="ja-JP"/>
        </w:rPr>
        <w:t xml:space="preserve"> transmission:</w:t>
      </w:r>
      <w:r w:rsidRPr="00FD49B8">
        <w:rPr>
          <w:rFonts w:eastAsia="MS Mincho"/>
          <w:sz w:val="20"/>
          <w:lang w:val="en-US" w:eastAsia="ja-JP"/>
        </w:rPr>
        <w:t xml:space="preserve"> </w:t>
      </w:r>
      <w:r w:rsidR="000217D0">
        <w:rPr>
          <w:rFonts w:eastAsia="MS Mincho"/>
          <w:sz w:val="20"/>
          <w:lang w:val="en-US" w:eastAsia="ja-JP"/>
        </w:rPr>
        <w:t>As shown in Section 3, clustered transmission can reach best performance in the 2-symbol short PUCCH case.</w:t>
      </w:r>
      <w:r w:rsidR="00D54E26" w:rsidRPr="00FD337F">
        <w:rPr>
          <w:rFonts w:eastAsia="MS Mincho"/>
          <w:sz w:val="20"/>
          <w:lang w:val="en-US" w:eastAsia="ja-JP"/>
        </w:rPr>
        <w:t xml:space="preserve"> However, clustered transmission </w:t>
      </w:r>
      <w:r w:rsidR="00BF4878" w:rsidRPr="00FD337F">
        <w:rPr>
          <w:rFonts w:eastAsia="MS Mincho"/>
          <w:sz w:val="20"/>
          <w:lang w:val="en-US" w:eastAsia="ja-JP"/>
        </w:rPr>
        <w:t xml:space="preserve">may </w:t>
      </w:r>
      <w:r w:rsidR="00D54E26" w:rsidRPr="001E5EE3">
        <w:rPr>
          <w:rFonts w:eastAsia="MS Mincho"/>
          <w:sz w:val="20"/>
          <w:lang w:val="en-US" w:eastAsia="ja-JP"/>
        </w:rPr>
        <w:t>suffer</w:t>
      </w:r>
      <w:r w:rsidR="00D54E26" w:rsidRPr="00686B55">
        <w:rPr>
          <w:rFonts w:eastAsia="MS Mincho"/>
          <w:sz w:val="20"/>
          <w:lang w:val="en-US" w:eastAsia="ja-JP"/>
        </w:rPr>
        <w:t xml:space="preserve"> from </w:t>
      </w:r>
      <w:r w:rsidR="00FD49B8">
        <w:rPr>
          <w:rFonts w:eastAsia="MS Mincho"/>
          <w:sz w:val="20"/>
          <w:lang w:val="en-US" w:eastAsia="ja-JP"/>
        </w:rPr>
        <w:t>IMD</w:t>
      </w:r>
      <w:r w:rsidR="00D54E26" w:rsidRPr="00FD337F">
        <w:rPr>
          <w:rFonts w:eastAsia="MS Mincho"/>
          <w:sz w:val="20"/>
          <w:lang w:val="en-US" w:eastAsia="ja-JP"/>
        </w:rPr>
        <w:t>, which may have negative impact to the PUCCH coverage.</w:t>
      </w:r>
      <w:r w:rsidR="0067357C" w:rsidRPr="00FD337F">
        <w:rPr>
          <w:rFonts w:eastAsia="MS Mincho"/>
          <w:sz w:val="20"/>
          <w:lang w:val="en-US" w:eastAsia="ja-JP"/>
        </w:rPr>
        <w:t xml:space="preserve"> On the other hand, NR will support clustered transmission for UCI </w:t>
      </w:r>
      <w:r w:rsidR="0067357C" w:rsidRPr="001E5EE3">
        <w:rPr>
          <w:rFonts w:eastAsia="MS Mincho"/>
          <w:sz w:val="20"/>
          <w:lang w:val="en-US" w:eastAsia="ja-JP"/>
        </w:rPr>
        <w:t>in any case based</w:t>
      </w:r>
      <w:r w:rsidR="0067357C" w:rsidRPr="00686B55">
        <w:rPr>
          <w:rFonts w:eastAsia="MS Mincho"/>
          <w:sz w:val="20"/>
          <w:lang w:val="en-US" w:eastAsia="ja-JP"/>
        </w:rPr>
        <w:t xml:space="preserve"> on agreement made in RAN1 #87: </w:t>
      </w:r>
      <w:r w:rsidR="0067357C" w:rsidRPr="00FD49B8">
        <w:rPr>
          <w:rFonts w:eastAsia="MS Mincho"/>
          <w:sz w:val="20"/>
          <w:lang w:val="en-US" w:eastAsia="ja-JP"/>
        </w:rPr>
        <w:t>“</w:t>
      </w:r>
      <w:r w:rsidR="0067357C" w:rsidRPr="0073635D">
        <w:rPr>
          <w:rFonts w:eastAsia="MS Mincho"/>
          <w:i/>
          <w:sz w:val="20"/>
          <w:lang w:val="en-US" w:eastAsia="ja-JP"/>
        </w:rPr>
        <w:t>Support simultaneous PUSCH and PUCCH at least for the long PUCCH format</w:t>
      </w:r>
      <w:r w:rsidR="0067357C" w:rsidRPr="00FD49B8">
        <w:rPr>
          <w:rFonts w:eastAsia="MS Mincho"/>
          <w:i/>
          <w:sz w:val="18"/>
          <w:lang w:val="en-US" w:eastAsia="ja-JP"/>
        </w:rPr>
        <w:t>”.</w:t>
      </w:r>
      <w:r w:rsidR="00FD49B8" w:rsidRPr="00FD49B8">
        <w:rPr>
          <w:rFonts w:eastAsia="MS Mincho"/>
          <w:i/>
          <w:sz w:val="18"/>
          <w:lang w:val="en-US" w:eastAsia="ja-JP"/>
        </w:rPr>
        <w:t xml:space="preserve"> </w:t>
      </w:r>
      <w:r w:rsidR="00FD49B8" w:rsidRPr="0073635D">
        <w:rPr>
          <w:rFonts w:eastAsia="MS Mincho"/>
          <w:sz w:val="20"/>
          <w:lang w:val="en-US" w:eastAsia="ja-JP"/>
        </w:rPr>
        <w:t xml:space="preserve">The </w:t>
      </w:r>
      <w:r w:rsidR="00562610">
        <w:rPr>
          <w:rFonts w:eastAsia="MS Mincho"/>
          <w:sz w:val="20"/>
          <w:lang w:val="en-US" w:eastAsia="ja-JP"/>
        </w:rPr>
        <w:t>IMD</w:t>
      </w:r>
      <w:r w:rsidR="00FD49B8" w:rsidRPr="0073635D">
        <w:rPr>
          <w:rFonts w:eastAsia="MS Mincho"/>
          <w:sz w:val="20"/>
          <w:lang w:val="en-US" w:eastAsia="ja-JP"/>
        </w:rPr>
        <w:t xml:space="preserve"> impact of clustered transmission</w:t>
      </w:r>
      <w:r w:rsidR="00FD49B8">
        <w:rPr>
          <w:rFonts w:eastAsia="MS Mincho"/>
          <w:sz w:val="20"/>
          <w:lang w:val="en-US" w:eastAsia="ja-JP"/>
        </w:rPr>
        <w:t xml:space="preserve"> for short PUCCH (and UCI in general) should be investigated by RAN4.</w:t>
      </w:r>
      <w:r w:rsidR="00FD49B8" w:rsidRPr="0073635D">
        <w:rPr>
          <w:rFonts w:eastAsia="MS Mincho"/>
          <w:sz w:val="20"/>
          <w:lang w:val="en-US" w:eastAsia="ja-JP"/>
        </w:rPr>
        <w:t xml:space="preserve"> </w:t>
      </w:r>
    </w:p>
    <w:p w14:paraId="0BEDFB99" w14:textId="30683DAA" w:rsidR="00F41456" w:rsidRPr="00516555" w:rsidRDefault="000217D0" w:rsidP="00C96462">
      <w:pPr>
        <w:pStyle w:val="ListParagraph"/>
        <w:numPr>
          <w:ilvl w:val="0"/>
          <w:numId w:val="11"/>
        </w:numPr>
        <w:spacing w:after="120"/>
        <w:ind w:left="641" w:hanging="357"/>
        <w:jc w:val="both"/>
        <w:rPr>
          <w:lang w:val="en-US"/>
        </w:rPr>
      </w:pPr>
      <w:r w:rsidRPr="00C96462">
        <w:rPr>
          <w:rFonts w:eastAsia="MS Mincho"/>
          <w:b/>
          <w:sz w:val="20"/>
          <w:szCs w:val="20"/>
          <w:lang w:val="en-US" w:eastAsia="ja-JP"/>
        </w:rPr>
        <w:t>L</w:t>
      </w:r>
      <w:r w:rsidR="00D54E26" w:rsidRPr="00C96462">
        <w:rPr>
          <w:rFonts w:eastAsia="MS Mincho"/>
          <w:b/>
          <w:sz w:val="20"/>
          <w:szCs w:val="20"/>
          <w:lang w:val="en-US" w:eastAsia="ja-JP"/>
        </w:rPr>
        <w:t>ocalized transmission</w:t>
      </w:r>
      <w:r w:rsidR="00D54E26" w:rsidRPr="00C96462">
        <w:rPr>
          <w:rFonts w:eastAsia="MS Mincho"/>
          <w:sz w:val="20"/>
          <w:szCs w:val="20"/>
          <w:lang w:val="en-US" w:eastAsia="ja-JP"/>
        </w:rPr>
        <w:t xml:space="preserve"> of short PUCCH enables frequency domain scheduling gains for PUCCH </w:t>
      </w:r>
      <w:r w:rsidR="0065017E" w:rsidRPr="00C96462">
        <w:rPr>
          <w:rFonts w:eastAsia="MS Mincho"/>
          <w:sz w:val="20"/>
          <w:szCs w:val="20"/>
          <w:lang w:val="en-US" w:eastAsia="ja-JP"/>
        </w:rPr>
        <w:t>when gNB has UL channel state information available when allocating resources for short PUCCH</w:t>
      </w:r>
      <w:r w:rsidR="00D54E26" w:rsidRPr="00C96462">
        <w:rPr>
          <w:rFonts w:eastAsia="MS Mincho"/>
          <w:sz w:val="20"/>
          <w:szCs w:val="20"/>
          <w:lang w:val="en-US" w:eastAsia="ja-JP"/>
        </w:rPr>
        <w:t xml:space="preserve">. This can provide considerable link budget improvement for </w:t>
      </w:r>
      <w:r w:rsidR="00351130" w:rsidRPr="00C96462">
        <w:rPr>
          <w:rFonts w:eastAsia="MS Mincho"/>
          <w:sz w:val="20"/>
          <w:szCs w:val="20"/>
          <w:lang w:val="en-US" w:eastAsia="ja-JP"/>
        </w:rPr>
        <w:t>short PUCCH</w:t>
      </w:r>
      <w:r w:rsidR="00FD49B8" w:rsidRPr="00C96462">
        <w:rPr>
          <w:rFonts w:eastAsia="MS Mincho"/>
          <w:sz w:val="20"/>
          <w:szCs w:val="20"/>
          <w:lang w:val="en-US" w:eastAsia="ja-JP"/>
        </w:rPr>
        <w:t>.</w:t>
      </w:r>
      <w:r w:rsidR="00D54E26" w:rsidRPr="00C96462">
        <w:rPr>
          <w:rFonts w:eastAsia="MS Mincho"/>
          <w:sz w:val="20"/>
          <w:szCs w:val="20"/>
          <w:lang w:val="en-US" w:eastAsia="ja-JP"/>
        </w:rPr>
        <w:t xml:space="preserve"> </w:t>
      </w:r>
    </w:p>
    <w:p w14:paraId="6C19A2CB" w14:textId="58CFE465" w:rsidR="00C4310C" w:rsidRDefault="00D54E26" w:rsidP="00516555">
      <w:pPr>
        <w:spacing w:after="240"/>
        <w:ind w:left="1134" w:hanging="1134"/>
        <w:rPr>
          <w:rFonts w:eastAsia="MS Mincho"/>
          <w:sz w:val="8"/>
          <w:lang w:val="en-US" w:eastAsia="ja-JP"/>
        </w:rPr>
      </w:pPr>
      <w:r>
        <w:rPr>
          <w:b/>
          <w:i/>
        </w:rPr>
        <w:t>Proposal</w:t>
      </w:r>
      <w:r w:rsidRPr="00367367">
        <w:rPr>
          <w:b/>
          <w:i/>
        </w:rPr>
        <w:t xml:space="preserve"> #</w:t>
      </w:r>
      <w:r w:rsidR="000A2630">
        <w:rPr>
          <w:b/>
          <w:i/>
        </w:rPr>
        <w:t>1</w:t>
      </w:r>
      <w:r>
        <w:t xml:space="preserve">: </w:t>
      </w:r>
      <w:r w:rsidR="00C96462" w:rsidRPr="00516555">
        <w:rPr>
          <w:i/>
        </w:rPr>
        <w:t xml:space="preserve">For 2-symbol short PUCCH, </w:t>
      </w:r>
      <w:r w:rsidR="00C96462">
        <w:rPr>
          <w:i/>
        </w:rPr>
        <w:t xml:space="preserve">frequency hopping as well as </w:t>
      </w:r>
      <w:r w:rsidR="00C96462" w:rsidRPr="00516555">
        <w:rPr>
          <w:i/>
        </w:rPr>
        <w:t>both localized and distributed allocations are supported</w:t>
      </w:r>
      <w:r w:rsidR="00C96462">
        <w:t>.</w:t>
      </w:r>
    </w:p>
    <w:p w14:paraId="60045FFE" w14:textId="4C903AFD" w:rsidR="008E1FF9" w:rsidRPr="00F4065A" w:rsidRDefault="008E1FF9" w:rsidP="008E1FF9">
      <w:pPr>
        <w:pStyle w:val="Heading2"/>
        <w:ind w:left="0" w:firstLine="0"/>
        <w:rPr>
          <w:sz w:val="24"/>
        </w:rPr>
      </w:pPr>
      <w:r>
        <w:rPr>
          <w:sz w:val="24"/>
        </w:rPr>
        <w:t>2</w:t>
      </w:r>
      <w:r w:rsidRPr="00F4065A">
        <w:rPr>
          <w:sz w:val="24"/>
        </w:rPr>
        <w:t>.</w:t>
      </w:r>
      <w:r w:rsidR="00BE0C71">
        <w:rPr>
          <w:sz w:val="24"/>
        </w:rPr>
        <w:t>2</w:t>
      </w:r>
      <w:r w:rsidRPr="00F4065A">
        <w:rPr>
          <w:sz w:val="24"/>
        </w:rPr>
        <w:t xml:space="preserve">. </w:t>
      </w:r>
      <w:r w:rsidRPr="00F4065A">
        <w:rPr>
          <w:sz w:val="24"/>
        </w:rPr>
        <w:tab/>
      </w:r>
      <w:r w:rsidRPr="008E1FF9">
        <w:rPr>
          <w:sz w:val="24"/>
        </w:rPr>
        <w:t>Pre-DFT multiplexing of RS and UCI</w:t>
      </w:r>
    </w:p>
    <w:p w14:paraId="49A4EB68" w14:textId="7843B0BD" w:rsidR="00B9709C" w:rsidRDefault="00B9709C" w:rsidP="00C96462">
      <w:pPr>
        <w:spacing w:after="60"/>
        <w:rPr>
          <w:rFonts w:eastAsia="MS Mincho"/>
          <w:lang w:val="en-US"/>
        </w:rPr>
      </w:pPr>
      <w:r>
        <w:rPr>
          <w:rFonts w:eastAsia="MS Mincho"/>
          <w:lang w:val="en-US"/>
        </w:rPr>
        <w:t xml:space="preserve">One of the remaining open issues is the support of low PAPR design for short PUCCH. On this aspect, </w:t>
      </w:r>
      <w:r w:rsidR="00472050">
        <w:rPr>
          <w:rFonts w:eastAsia="MS Mincho"/>
          <w:lang w:val="en-US"/>
        </w:rPr>
        <w:t xml:space="preserve">the </w:t>
      </w:r>
      <w:r>
        <w:rPr>
          <w:rFonts w:eastAsia="MS Mincho"/>
          <w:lang w:val="en-US"/>
        </w:rPr>
        <w:t xml:space="preserve">following notes can be made: </w:t>
      </w:r>
    </w:p>
    <w:p w14:paraId="3276C376" w14:textId="77777777" w:rsidR="00063079" w:rsidRDefault="00B9709C" w:rsidP="00C96462">
      <w:pPr>
        <w:pStyle w:val="ListParagraph"/>
        <w:numPr>
          <w:ilvl w:val="0"/>
          <w:numId w:val="28"/>
        </w:numPr>
        <w:jc w:val="both"/>
        <w:rPr>
          <w:rFonts w:eastAsia="MS Mincho"/>
          <w:sz w:val="20"/>
          <w:szCs w:val="20"/>
          <w:lang w:val="en-US"/>
        </w:rPr>
      </w:pPr>
      <w:r w:rsidRPr="00C96462">
        <w:rPr>
          <w:rFonts w:eastAsia="MS Mincho"/>
          <w:sz w:val="20"/>
          <w:szCs w:val="20"/>
          <w:lang w:val="en-US"/>
        </w:rPr>
        <w:t xml:space="preserve">In the case of short PUCCH, low PAPR design can be seen to be relevant mainly for </w:t>
      </w:r>
      <w:r>
        <w:rPr>
          <w:rFonts w:eastAsia="MS Mincho"/>
          <w:sz w:val="20"/>
          <w:szCs w:val="20"/>
          <w:lang w:val="en-US"/>
        </w:rPr>
        <w:t xml:space="preserve">UCI payloads of 1 or 2 bits. In those cases, </w:t>
      </w:r>
      <w:r w:rsidR="00063079">
        <w:rPr>
          <w:rFonts w:eastAsia="MS Mincho"/>
          <w:sz w:val="20"/>
          <w:szCs w:val="20"/>
          <w:lang w:val="en-US"/>
        </w:rPr>
        <w:t xml:space="preserve">the design can be based on sequence modulation or sequence selection. Low PAPR design, if seen necessary, can be achieved both with sequence selection as well as with sequence modulation and FDM multiplexed RS. </w:t>
      </w:r>
    </w:p>
    <w:p w14:paraId="0190C602" w14:textId="77777777" w:rsidR="00063079" w:rsidRDefault="00063079" w:rsidP="00C96462">
      <w:pPr>
        <w:pStyle w:val="ListParagraph"/>
        <w:numPr>
          <w:ilvl w:val="0"/>
          <w:numId w:val="28"/>
        </w:numPr>
        <w:spacing w:after="120"/>
        <w:ind w:left="714" w:hanging="357"/>
        <w:rPr>
          <w:rFonts w:eastAsia="MS Mincho"/>
          <w:sz w:val="20"/>
          <w:szCs w:val="20"/>
          <w:lang w:val="en-US"/>
        </w:rPr>
      </w:pPr>
      <w:r>
        <w:rPr>
          <w:rFonts w:eastAsia="MS Mincho"/>
          <w:sz w:val="20"/>
          <w:szCs w:val="20"/>
          <w:lang w:val="en-US"/>
        </w:rPr>
        <w:t xml:space="preserve">For larger payloads, long PUCCH provides efficient signaling option. In addition to supporting low PAPR via DFT-S-OFDM waveform, it also offers longer transmission time improving PUCCH coverage further. </w:t>
      </w:r>
    </w:p>
    <w:p w14:paraId="2283E168" w14:textId="079BE058" w:rsidR="00DF7851" w:rsidRDefault="002C6484" w:rsidP="00C96462">
      <w:pPr>
        <w:spacing w:after="120"/>
        <w:jc w:val="both"/>
        <w:rPr>
          <w:rFonts w:eastAsia="MS Mincho"/>
          <w:lang w:val="en-US"/>
        </w:rPr>
      </w:pPr>
      <w:r w:rsidRPr="00C96462">
        <w:rPr>
          <w:rFonts w:eastAsia="MS Mincho"/>
          <w:lang w:val="en-US"/>
        </w:rPr>
        <w:t>In RAN1#88bis it was agreed that FDM of RS and UCI by mapping them on different subcarriers is supported a</w:t>
      </w:r>
      <w:r w:rsidR="00DF7851" w:rsidRPr="00DF7851">
        <w:rPr>
          <w:rFonts w:eastAsia="MS Mincho"/>
          <w:lang w:val="en-US"/>
        </w:rPr>
        <w:t>t least for 1-</w:t>
      </w:r>
      <w:r w:rsidRPr="00C96462">
        <w:rPr>
          <w:rFonts w:eastAsia="MS Mincho"/>
          <w:lang w:val="en-US"/>
        </w:rPr>
        <w:t>symbol short-PUCCH with more than 2 bit</w:t>
      </w:r>
      <w:r w:rsidR="00063079">
        <w:rPr>
          <w:rFonts w:eastAsia="MS Mincho"/>
          <w:lang w:val="en-US"/>
        </w:rPr>
        <w:t>s</w:t>
      </w:r>
      <w:r w:rsidRPr="00C96462">
        <w:rPr>
          <w:rFonts w:eastAsia="MS Mincho"/>
          <w:lang w:val="en-US"/>
        </w:rPr>
        <w:t>.</w:t>
      </w:r>
      <w:r w:rsidR="00DF7851">
        <w:rPr>
          <w:rFonts w:eastAsia="MS Mincho"/>
          <w:lang w:val="en-US"/>
        </w:rPr>
        <w:t xml:space="preserve"> This means that there is a short PUCCH design for more than 2 bit UCI payloads that does not have particularly low PAPR properties. The question remains whether there is need to introduce another short PUCCH design providing low PAPR for larger UCI payloads, while low PAPR transmission is already supported via long PUCCH for such payloads. </w:t>
      </w:r>
    </w:p>
    <w:p w14:paraId="57F17B6E" w14:textId="2BC7042F" w:rsidR="00E95511" w:rsidRDefault="00E07084" w:rsidP="00C96462">
      <w:pPr>
        <w:spacing w:after="120"/>
        <w:jc w:val="both"/>
        <w:rPr>
          <w:rFonts w:eastAsia="MS Mincho"/>
          <w:lang w:val="en-US"/>
        </w:rPr>
      </w:pPr>
      <w:r>
        <w:rPr>
          <w:rFonts w:eastAsia="MS Mincho"/>
          <w:lang w:val="en-US"/>
        </w:rPr>
        <w:t xml:space="preserve">The benefit of low PAPR design is reduced power back-off when PA is not dimensioned for CP-OFDM waveform. Low PAPR design may offer e.g. 2 dB larger maximum Tx power. On </w:t>
      </w:r>
      <w:r w:rsidR="00472050">
        <w:rPr>
          <w:rFonts w:eastAsia="MS Mincho"/>
          <w:lang w:val="en-US"/>
        </w:rPr>
        <w:t xml:space="preserve">the </w:t>
      </w:r>
      <w:r>
        <w:rPr>
          <w:rFonts w:eastAsia="MS Mincho"/>
          <w:lang w:val="en-US"/>
        </w:rPr>
        <w:t>other hand, low PAPR design cannot support clustered or distributed resource allocation without losing the</w:t>
      </w:r>
      <w:r w:rsidR="00E95511">
        <w:rPr>
          <w:rFonts w:eastAsia="MS Mincho"/>
          <w:lang w:val="en-US"/>
        </w:rPr>
        <w:t xml:space="preserve"> attractive PAPR properties and, hence, suffers from limited frequency diversity.</w:t>
      </w:r>
      <w:r w:rsidR="002A52D9">
        <w:rPr>
          <w:rFonts w:eastAsia="MS Mincho"/>
          <w:lang w:val="en-US"/>
        </w:rPr>
        <w:t xml:space="preserve"> The issue is especially severe in case of 1-symbol short PUCCH, because in case of 2-symbol PUCCH, low PAPR design can still perform frequency hopping to achieve some frequency diversity.</w:t>
      </w:r>
    </w:p>
    <w:p w14:paraId="01FA40D3" w14:textId="018E6BD0" w:rsidR="00DF7851" w:rsidRDefault="00E95511" w:rsidP="00C96462">
      <w:pPr>
        <w:jc w:val="both"/>
        <w:rPr>
          <w:rFonts w:eastAsia="MS Mincho"/>
          <w:lang w:val="en-US"/>
        </w:rPr>
      </w:pPr>
      <w:r>
        <w:rPr>
          <w:rFonts w:eastAsia="MS Mincho"/>
          <w:lang w:val="en-US"/>
        </w:rPr>
        <w:t xml:space="preserve">To quantify the loss from limited frequency diversity, </w:t>
      </w:r>
      <w:r w:rsidR="00E07084">
        <w:rPr>
          <w:rFonts w:eastAsia="MS Mincho"/>
          <w:lang w:val="en-US"/>
        </w:rPr>
        <w:t xml:space="preserve">we show BLER results </w:t>
      </w:r>
      <w:r w:rsidRPr="004A5D57">
        <w:rPr>
          <w:rFonts w:eastAsia="MS Mincho"/>
          <w:lang w:val="en-US"/>
        </w:rPr>
        <w:t xml:space="preserve">in </w:t>
      </w:r>
      <w:r w:rsidRPr="00516555">
        <w:rPr>
          <w:rFonts w:eastAsia="MS Mincho"/>
          <w:lang w:val="en-US"/>
        </w:rPr>
        <w:t>Figure 5</w:t>
      </w:r>
      <w:r w:rsidRPr="004A5D57">
        <w:rPr>
          <w:rFonts w:eastAsia="MS Mincho"/>
          <w:lang w:val="en-US"/>
        </w:rPr>
        <w:t xml:space="preserve"> in Section 3 </w:t>
      </w:r>
      <w:r w:rsidR="00E07084" w:rsidRPr="004A5D57">
        <w:rPr>
          <w:rFonts w:eastAsia="MS Mincho"/>
          <w:lang w:val="en-US"/>
        </w:rPr>
        <w:t>for both clustered and localized 1-symbol short PUCCH transmission.</w:t>
      </w:r>
      <w:r w:rsidR="0070455C" w:rsidRPr="004A5D57">
        <w:rPr>
          <w:rFonts w:eastAsia="MS Mincho"/>
          <w:lang w:val="en-US"/>
        </w:rPr>
        <w:t xml:space="preserve"> It can be noted that</w:t>
      </w:r>
      <w:r w:rsidR="00E07084" w:rsidRPr="004A5D57">
        <w:rPr>
          <w:rFonts w:eastAsia="MS Mincho"/>
          <w:lang w:val="en-US"/>
        </w:rPr>
        <w:t xml:space="preserve"> </w:t>
      </w:r>
      <w:r w:rsidR="0070455C" w:rsidRPr="004A5D57">
        <w:rPr>
          <w:rFonts w:eastAsia="MS Mincho"/>
          <w:lang w:val="en-US"/>
        </w:rPr>
        <w:t>quite similar BLER performance can be assumed for CP-OFDM and DFT-S-OFDM with pre-DFT multiplexed RS and UCI when RS overhead and frequency diversity are the same. In the case of 1-symbol short PUCCH, i</w:t>
      </w:r>
      <w:r w:rsidR="00E07084" w:rsidRPr="004A5D57">
        <w:rPr>
          <w:rFonts w:eastAsia="MS Mincho"/>
          <w:lang w:val="en-US"/>
        </w:rPr>
        <w:t xml:space="preserve">t can be seen that the clustered </w:t>
      </w:r>
      <w:r w:rsidR="0070455C" w:rsidRPr="004A5D57">
        <w:rPr>
          <w:rFonts w:eastAsia="MS Mincho"/>
          <w:lang w:val="en-US"/>
        </w:rPr>
        <w:t xml:space="preserve">CP-OFDM </w:t>
      </w:r>
      <w:r w:rsidR="00E07084" w:rsidRPr="004A5D57">
        <w:rPr>
          <w:rFonts w:eastAsia="MS Mincho"/>
          <w:lang w:val="en-US"/>
        </w:rPr>
        <w:t xml:space="preserve">transmission provides </w:t>
      </w:r>
      <w:r w:rsidR="004A5D57" w:rsidRPr="00516555">
        <w:rPr>
          <w:rFonts w:eastAsia="MS Mincho"/>
          <w:lang w:val="en-US"/>
        </w:rPr>
        <w:t>roughly 2</w:t>
      </w:r>
      <w:r w:rsidR="00E07084" w:rsidRPr="004A5D57">
        <w:rPr>
          <w:rFonts w:eastAsia="MS Mincho"/>
          <w:lang w:val="en-US"/>
        </w:rPr>
        <w:t xml:space="preserve"> dB gain in SNR</w:t>
      </w:r>
      <w:r w:rsidR="00BE3A82">
        <w:rPr>
          <w:rFonts w:eastAsia="MS Mincho"/>
          <w:lang w:val="en-US"/>
        </w:rPr>
        <w:t xml:space="preserve"> (2.2 dB and 1.7 dB gains for 8 bit and 12 bit UCI payloads, respectively)</w:t>
      </w:r>
      <w:r w:rsidR="00E07084" w:rsidRPr="004A5D57">
        <w:rPr>
          <w:rFonts w:eastAsia="MS Mincho"/>
          <w:lang w:val="en-US"/>
        </w:rPr>
        <w:t xml:space="preserve"> o</w:t>
      </w:r>
      <w:r w:rsidRPr="004A5D57">
        <w:rPr>
          <w:rFonts w:eastAsia="MS Mincho"/>
          <w:lang w:val="en-US"/>
        </w:rPr>
        <w:t xml:space="preserve">ver the localized </w:t>
      </w:r>
      <w:r w:rsidR="0070455C" w:rsidRPr="004A5D57">
        <w:rPr>
          <w:rFonts w:eastAsia="MS Mincho"/>
          <w:lang w:val="en-US"/>
        </w:rPr>
        <w:t xml:space="preserve">CP-OFDM </w:t>
      </w:r>
      <w:r w:rsidRPr="004A5D57">
        <w:rPr>
          <w:rFonts w:eastAsia="MS Mincho"/>
          <w:lang w:val="en-US"/>
        </w:rPr>
        <w:t xml:space="preserve">transmission due to better frequency diversity. The performance differences for 2-symbol PUCCH can be seen from Figure 4 in Section 3. Clustered CP-OFDM offers </w:t>
      </w:r>
      <w:r w:rsidR="004A5D57" w:rsidRPr="00516555">
        <w:rPr>
          <w:rFonts w:eastAsia="MS Mincho"/>
          <w:lang w:val="en-US"/>
        </w:rPr>
        <w:t>3.3</w:t>
      </w:r>
      <w:r w:rsidRPr="00516555">
        <w:rPr>
          <w:rFonts w:eastAsia="MS Mincho"/>
          <w:lang w:val="en-US"/>
        </w:rPr>
        <w:t xml:space="preserve"> dB and 1.</w:t>
      </w:r>
      <w:r w:rsidR="004A5D57" w:rsidRPr="00516555">
        <w:rPr>
          <w:rFonts w:eastAsia="MS Mincho"/>
          <w:lang w:val="en-US"/>
        </w:rPr>
        <w:t>3</w:t>
      </w:r>
      <w:r w:rsidRPr="00516555">
        <w:rPr>
          <w:rFonts w:eastAsia="MS Mincho"/>
          <w:lang w:val="en-US"/>
        </w:rPr>
        <w:t xml:space="preserve"> dB</w:t>
      </w:r>
      <w:r w:rsidRPr="004A5D57">
        <w:rPr>
          <w:rFonts w:eastAsia="MS Mincho"/>
          <w:lang w:val="en-US"/>
        </w:rPr>
        <w:t xml:space="preserve"> better BLER performance than frequency hopping CP-OFDM with 4 PRB and 8 PRB resource allocations, respectively</w:t>
      </w:r>
      <w:r>
        <w:rPr>
          <w:rFonts w:eastAsia="MS Mincho"/>
          <w:lang w:val="en-US"/>
        </w:rPr>
        <w:t xml:space="preserve">. </w:t>
      </w:r>
    </w:p>
    <w:p w14:paraId="6BB1D7C8" w14:textId="2D80FFDF" w:rsidR="00DE0458" w:rsidRPr="00C96462" w:rsidRDefault="0070455C" w:rsidP="00C96462">
      <w:pPr>
        <w:spacing w:after="120"/>
        <w:jc w:val="both"/>
        <w:rPr>
          <w:b/>
          <w:i/>
        </w:rPr>
      </w:pPr>
      <w:r>
        <w:rPr>
          <w:rFonts w:eastAsia="MS Mincho"/>
          <w:lang w:val="en-US"/>
        </w:rPr>
        <w:lastRenderedPageBreak/>
        <w:t xml:space="preserve">It can be concluded that the larger maximum Tx power of low PAPR design and better frequency diversity of CP-OFDM can </w:t>
      </w:r>
      <w:r w:rsidR="00B10F58">
        <w:rPr>
          <w:rFonts w:eastAsia="MS Mincho"/>
          <w:lang w:val="en-US"/>
        </w:rPr>
        <w:t xml:space="preserve">roughly </w:t>
      </w:r>
      <w:r>
        <w:rPr>
          <w:rFonts w:eastAsia="MS Mincho"/>
          <w:lang w:val="en-US"/>
        </w:rPr>
        <w:t>compensate each other. Better frequency diversity benefits system and UE in terms of reduced Tx power (to reach certain BLER target) also when UE is not transmitting at maximum power. Hence the benefits from low PAPR short PUCCH design for larger (than 2-bit) UCI payloads remain unclear.</w:t>
      </w:r>
      <w:r w:rsidR="000E02C4">
        <w:rPr>
          <w:rFonts w:eastAsia="MS Mincho"/>
          <w:lang w:val="en-US"/>
        </w:rPr>
        <w:t xml:space="preserve"> Correspondingly, we do not see need to support </w:t>
      </w:r>
      <w:r w:rsidR="000E02C4" w:rsidRPr="00C96462">
        <w:t>Pre-DFT multiplexing of RS and UCI for short PUCCH</w:t>
      </w:r>
      <w:r w:rsidR="000E02C4">
        <w:rPr>
          <w:b/>
          <w:i/>
        </w:rPr>
        <w:t>.</w:t>
      </w:r>
      <w:r w:rsidRPr="00C96462">
        <w:rPr>
          <w:b/>
          <w:i/>
        </w:rPr>
        <w:t xml:space="preserve">  </w:t>
      </w:r>
    </w:p>
    <w:p w14:paraId="0309D846" w14:textId="0CCA60A7" w:rsidR="000217D0" w:rsidRDefault="00DE0458" w:rsidP="00C96462">
      <w:pPr>
        <w:spacing w:after="120"/>
        <w:rPr>
          <w:i/>
        </w:rPr>
      </w:pPr>
      <w:r>
        <w:rPr>
          <w:b/>
          <w:i/>
        </w:rPr>
        <w:t>Observation #1</w:t>
      </w:r>
      <w:r>
        <w:t xml:space="preserve"> </w:t>
      </w:r>
      <w:r w:rsidR="000E02C4" w:rsidRPr="00C96462">
        <w:rPr>
          <w:i/>
        </w:rPr>
        <w:t xml:space="preserve">Benefits from </w:t>
      </w:r>
      <w:r w:rsidR="000E02C4" w:rsidRPr="000E02C4">
        <w:rPr>
          <w:i/>
        </w:rPr>
        <w:t>l</w:t>
      </w:r>
      <w:r w:rsidRPr="000E02C4">
        <w:rPr>
          <w:i/>
        </w:rPr>
        <w:t>ow</w:t>
      </w:r>
      <w:r>
        <w:rPr>
          <w:i/>
        </w:rPr>
        <w:t xml:space="preserve"> PAPR/CM approach </w:t>
      </w:r>
      <w:r w:rsidR="000E02C4">
        <w:rPr>
          <w:i/>
        </w:rPr>
        <w:t xml:space="preserve">are unclear for short PUCCH with larger UCI payloads. </w:t>
      </w:r>
    </w:p>
    <w:p w14:paraId="1A7313A9" w14:textId="2F50FE29" w:rsidR="000217D0" w:rsidRPr="000217D0" w:rsidRDefault="000217D0" w:rsidP="00C96462">
      <w:pPr>
        <w:spacing w:after="240"/>
        <w:rPr>
          <w:i/>
        </w:rPr>
      </w:pPr>
      <w:r>
        <w:rPr>
          <w:b/>
          <w:i/>
        </w:rPr>
        <w:t>Proposal</w:t>
      </w:r>
      <w:r w:rsidRPr="00367367">
        <w:rPr>
          <w:b/>
          <w:i/>
        </w:rPr>
        <w:t xml:space="preserve"> #</w:t>
      </w:r>
      <w:r w:rsidR="00BE0C71">
        <w:rPr>
          <w:b/>
          <w:i/>
        </w:rPr>
        <w:t>2</w:t>
      </w:r>
      <w:r>
        <w:t xml:space="preserve">: </w:t>
      </w:r>
      <w:r>
        <w:rPr>
          <w:i/>
        </w:rPr>
        <w:t>Pre-DFT multiplexing of RS and UCI is not supported.</w:t>
      </w:r>
    </w:p>
    <w:p w14:paraId="7A0B333B" w14:textId="145086F3" w:rsidR="00034728" w:rsidRPr="00D16123" w:rsidRDefault="00D907F0" w:rsidP="00C96462">
      <w:pPr>
        <w:pStyle w:val="Heading2"/>
        <w:ind w:left="0" w:firstLine="0"/>
        <w:rPr>
          <w:lang w:val="en-US" w:eastAsia="ja-JP"/>
        </w:rPr>
      </w:pPr>
      <w:r>
        <w:rPr>
          <w:sz w:val="24"/>
        </w:rPr>
        <w:t>2</w:t>
      </w:r>
      <w:r w:rsidRPr="00F4065A">
        <w:rPr>
          <w:sz w:val="24"/>
        </w:rPr>
        <w:t>.</w:t>
      </w:r>
      <w:r w:rsidR="00BE0C71">
        <w:rPr>
          <w:sz w:val="24"/>
        </w:rPr>
        <w:t>3</w:t>
      </w:r>
      <w:r w:rsidRPr="00F4065A">
        <w:rPr>
          <w:sz w:val="24"/>
        </w:rPr>
        <w:t xml:space="preserve">. </w:t>
      </w:r>
      <w:r w:rsidRPr="00F4065A">
        <w:rPr>
          <w:sz w:val="24"/>
        </w:rPr>
        <w:tab/>
      </w:r>
      <w:r>
        <w:rPr>
          <w:sz w:val="24"/>
        </w:rPr>
        <w:t>Multiplexing between PUCCH data and PUCCH DMRS</w:t>
      </w:r>
      <w:r w:rsidR="000217D0">
        <w:rPr>
          <w:sz w:val="24"/>
        </w:rPr>
        <w:t xml:space="preserve"> </w:t>
      </w:r>
      <w:r w:rsidR="008E1FF9">
        <w:rPr>
          <w:sz w:val="24"/>
        </w:rPr>
        <w:t>in 2-symbol short PUCCH</w:t>
      </w:r>
    </w:p>
    <w:p w14:paraId="3EC9E9AA" w14:textId="7055C89A" w:rsidR="003F54E6" w:rsidRDefault="000E00A6" w:rsidP="00C96462">
      <w:pPr>
        <w:spacing w:after="120"/>
        <w:jc w:val="both"/>
      </w:pPr>
      <w:r>
        <w:t xml:space="preserve">One of the open items with short PUCCH is </w:t>
      </w:r>
      <w:r w:rsidR="00972DE4">
        <w:t xml:space="preserve">the </w:t>
      </w:r>
      <w:r>
        <w:t>multiplexing between DMRS and UCI in the case of 2-symbol scenario.</w:t>
      </w:r>
      <w:r w:rsidR="003F54E6">
        <w:t xml:space="preserve"> Six different options have been listed in [</w:t>
      </w:r>
      <w:r w:rsidR="000E02C4">
        <w:t>4</w:t>
      </w:r>
      <w:r w:rsidR="003F54E6">
        <w:t xml:space="preserve">] although not all of them are applicable to the scenario with more than two UCI bits. </w:t>
      </w:r>
      <w:r>
        <w:t xml:space="preserve">We </w:t>
      </w:r>
      <w:r w:rsidR="00ED48FA">
        <w:t>think that</w:t>
      </w:r>
      <w:r>
        <w:t xml:space="preserve"> </w:t>
      </w:r>
      <w:r w:rsidR="00ED48FA">
        <w:t xml:space="preserve">FDM </w:t>
      </w:r>
      <w:r w:rsidR="00915446">
        <w:t xml:space="preserve">(i.e. Option 1) </w:t>
      </w:r>
      <w:r w:rsidR="00ED48FA">
        <w:t xml:space="preserve">should be used as the multiplexing scheme </w:t>
      </w:r>
      <w:r w:rsidR="003F54E6">
        <w:t xml:space="preserve">not only in 1-symbol scenario (agreed already) but </w:t>
      </w:r>
      <w:r w:rsidR="00ED48FA">
        <w:t xml:space="preserve">also in 2-symbol scenario </w:t>
      </w:r>
      <w:r w:rsidR="00BC0CFB">
        <w:t>(</w:t>
      </w:r>
      <w:r w:rsidR="00ED48FA">
        <w:t>and possibl</w:t>
      </w:r>
      <w:r w:rsidR="00972DE4">
        <w:t>y</w:t>
      </w:r>
      <w:r w:rsidR="00BC0CFB">
        <w:t xml:space="preserve"> in</w:t>
      </w:r>
      <w:r w:rsidR="00ED48FA">
        <w:t xml:space="preserve"> other scenarios involving more than one symbols)</w:t>
      </w:r>
      <w:r w:rsidR="00E44D38">
        <w:t xml:space="preserve">. </w:t>
      </w:r>
      <w:r w:rsidR="003F54E6">
        <w:t>The performance comparison between Option 1 and Option 2 is given in Section 3.</w:t>
      </w:r>
    </w:p>
    <w:p w14:paraId="631F74D5" w14:textId="5FBDA76B" w:rsidR="00D907F0" w:rsidRDefault="003F54E6" w:rsidP="00C96462">
      <w:pPr>
        <w:spacing w:after="120"/>
        <w:jc w:val="both"/>
        <w:rPr>
          <w:bCs/>
        </w:rPr>
      </w:pPr>
      <w:r>
        <w:t xml:space="preserve">Option 1 </w:t>
      </w:r>
      <w:r w:rsidR="00FF6100">
        <w:t>is preferred not only from performance point of view</w:t>
      </w:r>
      <w:r>
        <w:t xml:space="preserve">. </w:t>
      </w:r>
      <w:r w:rsidR="00E44D38">
        <w:t>First of all, it results in a modular desig</w:t>
      </w:r>
      <w:r w:rsidR="00972DE4">
        <w:t>n</w:t>
      </w:r>
      <w:r w:rsidR="00E44D38">
        <w:t xml:space="preserve"> which scales to any number of symbols allocated to short PUCCH. </w:t>
      </w:r>
      <w:r w:rsidR="00915446">
        <w:t xml:space="preserve">This is inline with agreement made in RAN1#88: </w:t>
      </w:r>
      <w:r w:rsidR="00915446" w:rsidRPr="004E1670">
        <w:rPr>
          <w:i/>
          <w:lang w:val="en-US"/>
        </w:rPr>
        <w:t>For more than 2 UCI bits, strive for scalable design with short-PUCCH</w:t>
      </w:r>
      <w:r w:rsidR="00915446">
        <w:rPr>
          <w:lang w:val="en-US"/>
        </w:rPr>
        <w:t xml:space="preserve">. </w:t>
      </w:r>
      <w:r w:rsidR="00E44D38">
        <w:t xml:space="preserve">Furthermore, </w:t>
      </w:r>
      <w:r w:rsidR="00D907F0">
        <w:t>FDM</w:t>
      </w:r>
      <w:r w:rsidR="00DD52DD">
        <w:t xml:space="preserve"> between PUCCH DMRS and UCI</w:t>
      </w:r>
      <w:r w:rsidR="00D907F0">
        <w:t xml:space="preserve"> can</w:t>
      </w:r>
      <w:r w:rsidR="00351130">
        <w:t xml:space="preserve"> be seen as the</w:t>
      </w:r>
      <w:r w:rsidR="00FD177B">
        <w:t xml:space="preserve"> most</w:t>
      </w:r>
      <w:r w:rsidR="00351130">
        <w:t xml:space="preserve"> </w:t>
      </w:r>
      <w:r w:rsidR="00D907F0">
        <w:t>promising option for CP-OFDM</w:t>
      </w:r>
      <w:r w:rsidR="00351130">
        <w:t xml:space="preserve"> since</w:t>
      </w:r>
      <w:r w:rsidR="00D907F0">
        <w:t xml:space="preserve"> it allows optimization of pilot/data -ratio in both the subcarrier and power domains. </w:t>
      </w:r>
      <w:r w:rsidR="0073635D">
        <w:t xml:space="preserve">This is beneficial e.g. when considering different UCI payloads, as well as scenarios with different number of Rx antennas at gNB. </w:t>
      </w:r>
      <w:r w:rsidR="00D907F0">
        <w:t xml:space="preserve">Furthermore, FDM is robust against high Doppler since it supports continuous reference signal in time. FDM approach can be seen also as a way to maximize the commonality between DL and UL control channels. </w:t>
      </w:r>
      <w:r w:rsidR="00D907F0">
        <w:rPr>
          <w:bCs/>
        </w:rPr>
        <w:t>For example, it could enable straightforward extension of the UL control channel structures into different D2D/relay scenarios.</w:t>
      </w:r>
      <w:r w:rsidR="00B769AF">
        <w:rPr>
          <w:bCs/>
        </w:rPr>
        <w:t xml:space="preserve"> Finally, it allows straightforward multiplexing between SRS and short PUCCH within the same symbol.</w:t>
      </w:r>
      <w:r>
        <w:rPr>
          <w:bCs/>
        </w:rPr>
        <w:t xml:space="preserve"> </w:t>
      </w:r>
    </w:p>
    <w:p w14:paraId="48D1EFE3" w14:textId="7BD2589C" w:rsidR="00D907F0" w:rsidRDefault="00D907F0" w:rsidP="00BE0C71">
      <w:pPr>
        <w:spacing w:after="240"/>
        <w:ind w:left="1134" w:hanging="1134"/>
        <w:jc w:val="both"/>
        <w:rPr>
          <w:i/>
        </w:rPr>
      </w:pPr>
      <w:r>
        <w:rPr>
          <w:b/>
          <w:i/>
        </w:rPr>
        <w:t>Proposal</w:t>
      </w:r>
      <w:r w:rsidRPr="00367367">
        <w:rPr>
          <w:b/>
          <w:i/>
        </w:rPr>
        <w:t xml:space="preserve"> #</w:t>
      </w:r>
      <w:r w:rsidR="00BE0C71">
        <w:rPr>
          <w:b/>
          <w:i/>
        </w:rPr>
        <w:t>3</w:t>
      </w:r>
      <w:r>
        <w:t xml:space="preserve">: </w:t>
      </w:r>
      <w:r w:rsidR="00F41456">
        <w:rPr>
          <w:i/>
        </w:rPr>
        <w:t>Support</w:t>
      </w:r>
      <w:r>
        <w:rPr>
          <w:i/>
        </w:rPr>
        <w:t xml:space="preserve"> FDM between </w:t>
      </w:r>
      <w:r w:rsidR="00F41456">
        <w:rPr>
          <w:i/>
        </w:rPr>
        <w:t xml:space="preserve">RS and UCI </w:t>
      </w:r>
      <w:r w:rsidR="00915446">
        <w:rPr>
          <w:i/>
        </w:rPr>
        <w:t xml:space="preserve">(i.e Option 1) </w:t>
      </w:r>
      <w:r w:rsidR="000E00A6">
        <w:rPr>
          <w:i/>
        </w:rPr>
        <w:t xml:space="preserve">also in the case of 2-symbol </w:t>
      </w:r>
      <w:r w:rsidR="009726AA">
        <w:rPr>
          <w:i/>
        </w:rPr>
        <w:t>short PUCCH</w:t>
      </w:r>
      <w:r w:rsidR="00ED48FA">
        <w:rPr>
          <w:i/>
        </w:rPr>
        <w:t xml:space="preserve"> </w:t>
      </w:r>
      <w:r w:rsidR="009726AA">
        <w:rPr>
          <w:i/>
        </w:rPr>
        <w:t>when</w:t>
      </w:r>
      <w:r w:rsidR="00ED48FA">
        <w:rPr>
          <w:i/>
        </w:rPr>
        <w:t xml:space="preserve"> RS is multiplexed</w:t>
      </w:r>
    </w:p>
    <w:p w14:paraId="10F4C2B5" w14:textId="1157D531" w:rsidR="00C4310C" w:rsidRDefault="00C4310C" w:rsidP="00C96462">
      <w:pPr>
        <w:spacing w:after="120"/>
        <w:jc w:val="both"/>
        <w:rPr>
          <w:lang w:val="en-US"/>
        </w:rPr>
      </w:pPr>
      <w:r>
        <w:rPr>
          <w:lang w:val="en-US"/>
        </w:rPr>
        <w:t xml:space="preserve">FDM can be used as a method to multiplex SRS and PUCCH (of different UEs) within the same RB. The principle is shown in Figure </w:t>
      </w:r>
      <w:r w:rsidR="004C118D">
        <w:rPr>
          <w:lang w:val="en-US"/>
        </w:rPr>
        <w:t>1</w:t>
      </w:r>
      <w:r>
        <w:rPr>
          <w:lang w:val="en-US"/>
        </w:rPr>
        <w:t>. In the considered example, every 6</w:t>
      </w:r>
      <w:r w:rsidRPr="00642E8C">
        <w:rPr>
          <w:vertAlign w:val="superscript"/>
          <w:lang w:val="en-US"/>
        </w:rPr>
        <w:t>th</w:t>
      </w:r>
      <w:r>
        <w:rPr>
          <w:lang w:val="en-US"/>
        </w:rPr>
        <w:t xml:space="preserve"> subcarrier is used for SRS. It is </w:t>
      </w:r>
      <w:r w:rsidR="003537D0">
        <w:rPr>
          <w:lang w:val="en-US"/>
        </w:rPr>
        <w:t xml:space="preserve">also </w:t>
      </w:r>
      <w:r>
        <w:rPr>
          <w:lang w:val="en-US"/>
        </w:rPr>
        <w:t xml:space="preserve">noted that there is no need to multiplex SRS and PUCCH for the same UE within the same PRB. The reason behind is that PUCCH </w:t>
      </w:r>
      <w:r w:rsidR="003537D0">
        <w:rPr>
          <w:lang w:val="en-US"/>
        </w:rPr>
        <w:t xml:space="preserve">DMRS </w:t>
      </w:r>
      <w:r>
        <w:rPr>
          <w:lang w:val="en-US"/>
        </w:rPr>
        <w:t>can be used also for sounding purposes</w:t>
      </w:r>
      <w:r w:rsidR="00FA1DAA">
        <w:rPr>
          <w:lang w:val="en-US"/>
        </w:rPr>
        <w:t>, at least in the case without precoding</w:t>
      </w:r>
      <w:r>
        <w:rPr>
          <w:lang w:val="en-US"/>
        </w:rPr>
        <w:t xml:space="preserve">. </w:t>
      </w:r>
    </w:p>
    <w:p w14:paraId="18DE6150" w14:textId="057FE0AF" w:rsidR="00C4310C" w:rsidRDefault="00C4310C" w:rsidP="00C96462">
      <w:pPr>
        <w:spacing w:after="240"/>
        <w:jc w:val="both"/>
        <w:rPr>
          <w:i/>
        </w:rPr>
      </w:pPr>
      <w:r>
        <w:rPr>
          <w:b/>
          <w:i/>
        </w:rPr>
        <w:t>Proposal</w:t>
      </w:r>
      <w:r w:rsidRPr="00367367">
        <w:rPr>
          <w:b/>
          <w:i/>
        </w:rPr>
        <w:t xml:space="preserve"> #</w:t>
      </w:r>
      <w:r w:rsidR="00BE0C71">
        <w:rPr>
          <w:b/>
          <w:i/>
        </w:rPr>
        <w:t>4</w:t>
      </w:r>
      <w:r>
        <w:t xml:space="preserve">: </w:t>
      </w:r>
      <w:r>
        <w:rPr>
          <w:i/>
        </w:rPr>
        <w:t xml:space="preserve">Consider FDM </w:t>
      </w:r>
      <w:r w:rsidR="003537D0">
        <w:rPr>
          <w:i/>
        </w:rPr>
        <w:t>between short</w:t>
      </w:r>
      <w:r>
        <w:rPr>
          <w:i/>
        </w:rPr>
        <w:t xml:space="preserve"> PUCCH and SRS</w:t>
      </w:r>
      <w:r w:rsidR="00FE61B5">
        <w:rPr>
          <w:i/>
        </w:rPr>
        <w:t>.</w:t>
      </w:r>
      <w:r>
        <w:rPr>
          <w:i/>
        </w:rPr>
        <w:t xml:space="preserve">  </w:t>
      </w:r>
    </w:p>
    <w:p w14:paraId="331F99E6" w14:textId="7C6626C9" w:rsidR="00C4310C" w:rsidRDefault="00B769AF" w:rsidP="00C96462">
      <w:pPr>
        <w:spacing w:after="120"/>
        <w:jc w:val="center"/>
        <w:rPr>
          <w:lang w:val="en-US"/>
        </w:rPr>
      </w:pPr>
      <w:r w:rsidRPr="00B769AF">
        <w:rPr>
          <w:noProof/>
          <w:lang w:val="en-US" w:eastAsia="zh-CN"/>
        </w:rPr>
        <w:drawing>
          <wp:inline distT="0" distB="0" distL="0" distR="0" wp14:anchorId="0924B3A5" wp14:editId="14355E7F">
            <wp:extent cx="1247119" cy="17358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3136" cy="1744230"/>
                    </a:xfrm>
                    <a:prstGeom prst="rect">
                      <a:avLst/>
                    </a:prstGeom>
                    <a:noFill/>
                    <a:ln>
                      <a:noFill/>
                    </a:ln>
                  </pic:spPr>
                </pic:pic>
              </a:graphicData>
            </a:graphic>
          </wp:inline>
        </w:drawing>
      </w:r>
      <w:r w:rsidR="00C4310C">
        <w:rPr>
          <w:lang w:val="en-US"/>
        </w:rPr>
        <w:t xml:space="preserve">    </w:t>
      </w:r>
      <w:r w:rsidR="00C4310C" w:rsidRPr="000E181D">
        <w:rPr>
          <w:lang w:val="en-US"/>
        </w:rPr>
        <w:t xml:space="preserve"> </w:t>
      </w:r>
    </w:p>
    <w:p w14:paraId="10A5C4DE" w14:textId="7AA7C2AE" w:rsidR="00AE2B17" w:rsidRDefault="00C4310C" w:rsidP="00C96462">
      <w:pPr>
        <w:jc w:val="center"/>
        <w:rPr>
          <w:b/>
          <w:lang w:val="en-US"/>
        </w:rPr>
      </w:pPr>
      <w:r w:rsidRPr="0035785F">
        <w:rPr>
          <w:b/>
        </w:rPr>
        <w:t xml:space="preserve">Figure </w:t>
      </w:r>
      <w:r w:rsidRPr="0035785F">
        <w:rPr>
          <w:b/>
        </w:rPr>
        <w:fldChar w:fldCharType="begin"/>
      </w:r>
      <w:r w:rsidRPr="0035785F">
        <w:rPr>
          <w:b/>
        </w:rPr>
        <w:instrText xml:space="preserve"> SEQ Figure \* ARABIC </w:instrText>
      </w:r>
      <w:r w:rsidRPr="0035785F">
        <w:rPr>
          <w:b/>
        </w:rPr>
        <w:fldChar w:fldCharType="separate"/>
      </w:r>
      <w:r w:rsidR="00B92935">
        <w:rPr>
          <w:b/>
          <w:noProof/>
        </w:rPr>
        <w:t>1</w:t>
      </w:r>
      <w:r w:rsidRPr="0035785F">
        <w:rPr>
          <w:b/>
        </w:rPr>
        <w:fldChar w:fldCharType="end"/>
      </w:r>
      <w:r w:rsidRPr="0035785F">
        <w:rPr>
          <w:b/>
          <w:lang w:val="en-US"/>
        </w:rPr>
        <w:t xml:space="preserve"> </w:t>
      </w:r>
      <w:r>
        <w:rPr>
          <w:b/>
          <w:lang w:val="en-US"/>
        </w:rPr>
        <w:t>FDM multiplexing between PUCCH and SRS</w:t>
      </w:r>
      <w:r w:rsidR="008F5E8E">
        <w:rPr>
          <w:b/>
          <w:lang w:val="en-US"/>
        </w:rPr>
        <w:t>.</w:t>
      </w:r>
    </w:p>
    <w:p w14:paraId="2BAD2646" w14:textId="623D7C1E" w:rsidR="001B1A6F" w:rsidDel="00AE2B17" w:rsidRDefault="001B1A6F" w:rsidP="001B1A6F">
      <w:pPr>
        <w:pStyle w:val="Heading2"/>
        <w:rPr>
          <w:sz w:val="24"/>
        </w:rPr>
      </w:pPr>
      <w:r w:rsidDel="00AE2B17">
        <w:rPr>
          <w:sz w:val="24"/>
        </w:rPr>
        <w:t>2</w:t>
      </w:r>
      <w:r w:rsidRPr="00F4065A" w:rsidDel="00AE2B17">
        <w:rPr>
          <w:sz w:val="24"/>
        </w:rPr>
        <w:t>.</w:t>
      </w:r>
      <w:r>
        <w:rPr>
          <w:sz w:val="24"/>
        </w:rPr>
        <w:t>4</w:t>
      </w:r>
      <w:r w:rsidRPr="00F4065A" w:rsidDel="00AE2B17">
        <w:rPr>
          <w:sz w:val="24"/>
        </w:rPr>
        <w:t xml:space="preserve">. </w:t>
      </w:r>
      <w:r w:rsidRPr="00F4065A" w:rsidDel="00AE2B17">
        <w:rPr>
          <w:sz w:val="24"/>
        </w:rPr>
        <w:tab/>
      </w:r>
      <w:r w:rsidDel="00AE2B17">
        <w:rPr>
          <w:sz w:val="24"/>
        </w:rPr>
        <w:t>Interference randomization for short PUCCH</w:t>
      </w:r>
    </w:p>
    <w:p w14:paraId="2CA20D12" w14:textId="77777777" w:rsidR="001B1A6F" w:rsidDel="00AE2B17" w:rsidRDefault="001B1A6F" w:rsidP="001B1A6F">
      <w:pPr>
        <w:jc w:val="both"/>
      </w:pPr>
      <w:r w:rsidRPr="00DB6634" w:rsidDel="00AE2B17">
        <w:t>Efficient inter-cell 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 that “</w:t>
      </w:r>
      <w:r w:rsidRPr="009019C9" w:rsidDel="00AE2B17">
        <w:rPr>
          <w:i/>
        </w:rPr>
        <w:t>for a given UCI payload, short-PUCCH is designed such that […] interference randomization should be enabled […]</w:t>
      </w:r>
      <w:r w:rsidRPr="00DB6634" w:rsidDel="00AE2B17">
        <w:t>”.</w:t>
      </w:r>
    </w:p>
    <w:p w14:paraId="5FDC2382" w14:textId="77777777" w:rsidR="001B1A6F" w:rsidDel="00AE2B17" w:rsidRDefault="001B1A6F" w:rsidP="001B1A6F">
      <w:pPr>
        <w:jc w:val="both"/>
      </w:pPr>
      <w:r w:rsidDel="00AE2B17">
        <w:t xml:space="preserve">LTE supports several, randomization mechanisms that can also be used to randomize inter-cell interference. Randomization solutions defined in LTE include data scrambling, sequence hopping, and hopping of the cyclic shift of spreading sequence or data sequence. These are reasonable options also for NR short-PUCCH scenarios. On the other hand, </w:t>
      </w:r>
      <w:r w:rsidRPr="00DB6634" w:rsidDel="00AE2B17">
        <w:t xml:space="preserve">it may be only few of the UEs on neighbouring cells that cause significant interference to the detection of UL </w:t>
      </w:r>
      <w:r w:rsidRPr="00DB6634" w:rsidDel="00AE2B17">
        <w:lastRenderedPageBreak/>
        <w:t xml:space="preserve">control channel. The drawback of the mentioned approaches is that an UE causing significant interference keeps </w:t>
      </w:r>
      <w:bookmarkStart w:id="0" w:name="_GoBack"/>
      <w:bookmarkEnd w:id="0"/>
      <w:r w:rsidRPr="00DB6634" w:rsidDel="00AE2B17">
        <w:t>interfering the transmission from the same victim UE throughout the transmission, and frequently also in the following transmissions.</w:t>
      </w:r>
      <w:r w:rsidDel="00AE2B17">
        <w:t xml:space="preserve"> Although the gNB has some flexibility to select short PUCCH resource via ARI-based mechanism, there seems to be a need also for randomization between short PUCCH resources among neighbouring cells. This can be based e.g. on the cell-specific hopping between the short PUCCH resource units.</w:t>
      </w:r>
    </w:p>
    <w:p w14:paraId="1B4B265E" w14:textId="77777777" w:rsidR="001B1A6F" w:rsidDel="00AE2B17" w:rsidRDefault="001B1A6F" w:rsidP="001B1A6F">
      <w:pPr>
        <w:jc w:val="both"/>
      </w:pPr>
      <w:r w:rsidDel="00AE2B17">
        <w:t xml:space="preserve">As discussed in Section 2.1, frequency hopping within a slot is a key diversity mechanism for short PUCCH. </w:t>
      </w:r>
      <w:r w:rsidRPr="00126A0B" w:rsidDel="00AE2B17">
        <w:t xml:space="preserve">For that, symbol-wise frequency hopping pattern needs to be composed of two elements: 1) non-random hopping that ensures proper frequency diversity within slot via wide enough hops 2) pseudo-random hopping that randomizes interference between cells. </w:t>
      </w:r>
      <w:r w:rsidDel="00AE2B17">
        <w:t xml:space="preserve"> </w:t>
      </w:r>
    </w:p>
    <w:p w14:paraId="2D0BAC75" w14:textId="5B6429B4" w:rsidR="001B1A6F" w:rsidRPr="00D42D9D" w:rsidDel="00AE2B17" w:rsidRDefault="001B1A6F" w:rsidP="001B1A6F">
      <w:pPr>
        <w:jc w:val="both"/>
        <w:rPr>
          <w:b/>
          <w:i/>
        </w:rPr>
      </w:pPr>
      <w:r w:rsidDel="00AE2B17">
        <w:rPr>
          <w:b/>
          <w:i/>
        </w:rPr>
        <w:t>Proposal #</w:t>
      </w:r>
      <w:r>
        <w:rPr>
          <w:b/>
          <w:i/>
        </w:rPr>
        <w:t>5</w:t>
      </w:r>
      <w:r w:rsidDel="00AE2B17">
        <w:t xml:space="preserve">: </w:t>
      </w:r>
      <w:r w:rsidRPr="001B1A6F" w:rsidDel="00AE2B17">
        <w:rPr>
          <w:i/>
        </w:rPr>
        <w:t>Consider cell specific hopping between PUCCH resource units.</w:t>
      </w:r>
      <w:r w:rsidRPr="00D42D9D" w:rsidDel="00AE2B17">
        <w:rPr>
          <w:b/>
          <w:i/>
        </w:rPr>
        <w:t xml:space="preserve"> </w:t>
      </w:r>
    </w:p>
    <w:p w14:paraId="10E49176" w14:textId="3FD3595F" w:rsidR="001B1A6F" w:rsidRPr="001B1A6F" w:rsidRDefault="001B1A6F" w:rsidP="001B1A6F">
      <w:pPr>
        <w:jc w:val="both"/>
        <w:rPr>
          <w:sz w:val="24"/>
        </w:rPr>
      </w:pPr>
      <w:r w:rsidRPr="00D42D9D" w:rsidDel="00AE2B17">
        <w:rPr>
          <w:b/>
          <w:i/>
        </w:rPr>
        <w:t>Proposal #</w:t>
      </w:r>
      <w:r>
        <w:rPr>
          <w:b/>
          <w:i/>
        </w:rPr>
        <w:t>6</w:t>
      </w:r>
      <w:r w:rsidRPr="00D42D9D" w:rsidDel="00AE2B17">
        <w:rPr>
          <w:b/>
        </w:rPr>
        <w:t xml:space="preserve">: </w:t>
      </w:r>
      <w:r w:rsidRPr="001B1A6F" w:rsidDel="00AE2B17">
        <w:rPr>
          <w:i/>
        </w:rPr>
        <w:t xml:space="preserve">In the scenario with multiple sPUCCH symbols per slot, the cell specific hopping should provide both frequency diversty and interference randomization within a slot.  </w:t>
      </w:r>
    </w:p>
    <w:p w14:paraId="1668024C" w14:textId="5DE94691" w:rsidR="00D82BF2" w:rsidRDefault="00D82BF2" w:rsidP="00C96462">
      <w:pPr>
        <w:pStyle w:val="Heading1"/>
        <w:ind w:left="0" w:firstLine="0"/>
      </w:pPr>
      <w:r>
        <w:rPr>
          <w:color w:val="000000"/>
        </w:rPr>
        <w:t>3</w:t>
      </w:r>
      <w:r w:rsidR="00BE0C71">
        <w:rPr>
          <w:color w:val="000000"/>
        </w:rPr>
        <w:t>.</w:t>
      </w:r>
      <w:r w:rsidRPr="00A51522">
        <w:rPr>
          <w:color w:val="000000"/>
        </w:rPr>
        <w:tab/>
      </w:r>
      <w:r w:rsidR="000D7558">
        <w:rPr>
          <w:color w:val="000000"/>
        </w:rPr>
        <w:t>Performance evaluation</w:t>
      </w:r>
    </w:p>
    <w:p w14:paraId="77C328F5" w14:textId="2629732F" w:rsidR="00D907F0" w:rsidRDefault="00D907F0" w:rsidP="008F5E8E">
      <w:pPr>
        <w:pStyle w:val="BodyText"/>
        <w:spacing w:after="60"/>
        <w:rPr>
          <w:rFonts w:eastAsia="MS Mincho"/>
          <w:lang w:val="en-US" w:eastAsia="ja-JP"/>
        </w:rPr>
      </w:pPr>
      <w:r>
        <w:rPr>
          <w:rFonts w:eastAsia="MS Mincho"/>
          <w:lang w:val="en-US" w:eastAsia="ja-JP"/>
        </w:rPr>
        <w:t xml:space="preserve">Figure </w:t>
      </w:r>
      <w:r w:rsidR="004C118D">
        <w:rPr>
          <w:rFonts w:eastAsia="MS Mincho"/>
          <w:lang w:val="en-US" w:eastAsia="ja-JP"/>
        </w:rPr>
        <w:t>3</w:t>
      </w:r>
      <w:r>
        <w:rPr>
          <w:rFonts w:eastAsia="MS Mincho"/>
          <w:lang w:val="en-US" w:eastAsia="ja-JP"/>
        </w:rPr>
        <w:t xml:space="preserve"> shows four approaches for short PUCCH design assuming one OFDM symbol duration corresponding to 15 kHz subcarrier spacing</w:t>
      </w:r>
      <w:r w:rsidR="00D75A8F">
        <w:rPr>
          <w:rFonts w:eastAsia="MS Mincho"/>
          <w:lang w:val="en-US" w:eastAsia="ja-JP"/>
        </w:rPr>
        <w:t xml:space="preserve"> in the case of symbol splitting.</w:t>
      </w:r>
      <w:r>
        <w:rPr>
          <w:rFonts w:eastAsia="MS Mincho"/>
          <w:lang w:val="en-US" w:eastAsia="ja-JP"/>
        </w:rPr>
        <w:t xml:space="preserve"> </w:t>
      </w:r>
    </w:p>
    <w:p w14:paraId="15073971" w14:textId="69F4032F" w:rsidR="00D907F0" w:rsidRPr="000D7558" w:rsidRDefault="00915446" w:rsidP="008F5E8E">
      <w:pPr>
        <w:pStyle w:val="ListParagraph"/>
        <w:numPr>
          <w:ilvl w:val="0"/>
          <w:numId w:val="4"/>
        </w:numPr>
        <w:spacing w:after="60"/>
        <w:jc w:val="both"/>
        <w:rPr>
          <w:rFonts w:eastAsia="MS Mincho"/>
          <w:sz w:val="18"/>
          <w:szCs w:val="20"/>
          <w:lang w:val="en-US" w:eastAsia="ja-JP"/>
        </w:rPr>
      </w:pPr>
      <w:r w:rsidRPr="004E1670">
        <w:rPr>
          <w:rFonts w:eastAsia="MS Mincho"/>
          <w:sz w:val="20"/>
          <w:u w:val="single"/>
          <w:lang w:val="en-US" w:eastAsia="ja-JP"/>
        </w:rPr>
        <w:t>Option 2</w:t>
      </w:r>
      <w:r w:rsidRPr="004E1670">
        <w:rPr>
          <w:rFonts w:eastAsia="MS Mincho"/>
          <w:sz w:val="20"/>
          <w:lang w:val="en-US" w:eastAsia="ja-JP"/>
        </w:rPr>
        <w:t xml:space="preserve">: </w:t>
      </w:r>
      <w:r w:rsidR="00B42164" w:rsidRPr="00EF20C3">
        <w:rPr>
          <w:rFonts w:eastAsia="MS Mincho"/>
          <w:b/>
          <w:sz w:val="20"/>
          <w:lang w:val="en-US" w:eastAsia="ja-JP"/>
        </w:rPr>
        <w:t>DFT-S-OFDM</w:t>
      </w:r>
      <w:r w:rsidR="00D907F0">
        <w:rPr>
          <w:rFonts w:eastAsia="MS Mincho"/>
          <w:sz w:val="20"/>
          <w:lang w:val="en-US" w:eastAsia="ja-JP"/>
        </w:rPr>
        <w:t xml:space="preserve">, </w:t>
      </w:r>
      <w:r w:rsidR="00B42164">
        <w:rPr>
          <w:rFonts w:eastAsia="MS Mincho"/>
          <w:sz w:val="20"/>
          <w:lang w:val="en-US" w:eastAsia="ja-JP"/>
        </w:rPr>
        <w:t>30</w:t>
      </w:r>
      <w:r w:rsidR="00D907F0">
        <w:rPr>
          <w:rFonts w:eastAsia="MS Mincho"/>
          <w:sz w:val="20"/>
          <w:lang w:val="en-US" w:eastAsia="ja-JP"/>
        </w:rPr>
        <w:t xml:space="preserve"> kHz SCS, localized transmissio</w:t>
      </w:r>
      <w:r>
        <w:rPr>
          <w:rFonts w:eastAsia="MS Mincho"/>
          <w:sz w:val="20"/>
          <w:lang w:val="en-US" w:eastAsia="ja-JP"/>
        </w:rPr>
        <w:t>n</w:t>
      </w:r>
    </w:p>
    <w:p w14:paraId="3F2F14BE" w14:textId="3A698F98" w:rsidR="00B42164" w:rsidRPr="000D7558" w:rsidRDefault="005E2329" w:rsidP="008F5E8E">
      <w:pPr>
        <w:pStyle w:val="ListParagraph"/>
        <w:numPr>
          <w:ilvl w:val="0"/>
          <w:numId w:val="4"/>
        </w:numPr>
        <w:spacing w:after="60"/>
        <w:jc w:val="both"/>
        <w:rPr>
          <w:rFonts w:eastAsia="MS Mincho"/>
          <w:sz w:val="18"/>
          <w:szCs w:val="20"/>
          <w:lang w:val="en-US" w:eastAsia="ja-JP"/>
        </w:rPr>
      </w:pPr>
      <w:r w:rsidRPr="004E1670">
        <w:rPr>
          <w:rFonts w:eastAsia="MS Mincho"/>
          <w:sz w:val="20"/>
          <w:u w:val="single"/>
          <w:lang w:val="en-US" w:eastAsia="ja-JP"/>
        </w:rPr>
        <w:t xml:space="preserve">Option </w:t>
      </w:r>
      <w:r w:rsidR="00915446" w:rsidRPr="004E1670">
        <w:rPr>
          <w:rFonts w:eastAsia="MS Mincho"/>
          <w:sz w:val="20"/>
          <w:u w:val="single"/>
          <w:lang w:val="en-US" w:eastAsia="ja-JP"/>
        </w:rPr>
        <w:t>1</w:t>
      </w:r>
      <w:r w:rsidR="00915446">
        <w:rPr>
          <w:rFonts w:eastAsia="MS Mincho"/>
          <w:sz w:val="20"/>
          <w:lang w:val="en-US" w:eastAsia="ja-JP"/>
        </w:rPr>
        <w:t xml:space="preserve">: </w:t>
      </w:r>
      <w:r w:rsidR="00B42164">
        <w:rPr>
          <w:rFonts w:eastAsia="MS Mincho"/>
          <w:sz w:val="20"/>
          <w:lang w:val="en-US" w:eastAsia="ja-JP"/>
        </w:rPr>
        <w:t xml:space="preserve">CP-OFDM, 30 kHz SCS, </w:t>
      </w:r>
      <w:r w:rsidR="00B42164" w:rsidRPr="00B42164">
        <w:rPr>
          <w:rFonts w:eastAsia="MS Mincho"/>
          <w:b/>
          <w:sz w:val="20"/>
          <w:lang w:val="en-US" w:eastAsia="ja-JP"/>
        </w:rPr>
        <w:t>localized transmission</w:t>
      </w:r>
      <w:r w:rsidR="00B42164">
        <w:rPr>
          <w:rFonts w:eastAsia="MS Mincho"/>
          <w:sz w:val="20"/>
          <w:lang w:val="en-US" w:eastAsia="ja-JP"/>
        </w:rPr>
        <w:t xml:space="preserve">. From performance point of view, this is comparable to </w:t>
      </w:r>
      <w:r w:rsidR="00E605F4">
        <w:rPr>
          <w:rFonts w:eastAsia="MS Mincho"/>
          <w:sz w:val="20"/>
          <w:lang w:val="en-US" w:eastAsia="ja-JP"/>
        </w:rPr>
        <w:t xml:space="preserve">the scenario with CP-OFDM using </w:t>
      </w:r>
      <w:r w:rsidR="00B42164">
        <w:rPr>
          <w:rFonts w:eastAsia="MS Mincho"/>
          <w:sz w:val="20"/>
          <w:lang w:val="en-US" w:eastAsia="ja-JP"/>
        </w:rPr>
        <w:t>15 kHz SCS</w:t>
      </w:r>
      <w:r w:rsidR="00E605F4">
        <w:rPr>
          <w:rFonts w:eastAsia="MS Mincho"/>
          <w:sz w:val="20"/>
          <w:lang w:val="en-US" w:eastAsia="ja-JP"/>
        </w:rPr>
        <w:t xml:space="preserve"> (as long as </w:t>
      </w:r>
      <w:r w:rsidR="00562610">
        <w:rPr>
          <w:rFonts w:eastAsia="MS Mincho"/>
          <w:sz w:val="20"/>
          <w:lang w:val="en-US" w:eastAsia="ja-JP"/>
        </w:rPr>
        <w:t xml:space="preserve">the </w:t>
      </w:r>
      <w:r w:rsidR="00E605F4">
        <w:rPr>
          <w:rFonts w:eastAsia="MS Mincho"/>
          <w:sz w:val="20"/>
          <w:lang w:val="en-US" w:eastAsia="ja-JP"/>
        </w:rPr>
        <w:t xml:space="preserve">CP length </w:t>
      </w:r>
      <w:r w:rsidR="000D0CB7">
        <w:rPr>
          <w:rFonts w:eastAsia="MS Mincho"/>
          <w:sz w:val="20"/>
          <w:lang w:val="en-US" w:eastAsia="ja-JP"/>
        </w:rPr>
        <w:t>with 30 kHz SCS is sufficient)</w:t>
      </w:r>
      <w:r w:rsidR="00562610">
        <w:rPr>
          <w:rFonts w:eastAsia="MS Mincho"/>
          <w:sz w:val="20"/>
          <w:lang w:val="en-US" w:eastAsia="ja-JP"/>
        </w:rPr>
        <w:t>.</w:t>
      </w:r>
    </w:p>
    <w:p w14:paraId="08C56A8F" w14:textId="33991D5C" w:rsidR="00B42164" w:rsidRPr="000D7558" w:rsidRDefault="00915446" w:rsidP="008F5E8E">
      <w:pPr>
        <w:pStyle w:val="ListParagraph"/>
        <w:numPr>
          <w:ilvl w:val="0"/>
          <w:numId w:val="4"/>
        </w:numPr>
        <w:spacing w:after="60"/>
        <w:jc w:val="both"/>
        <w:rPr>
          <w:rFonts w:eastAsia="MS Mincho"/>
          <w:sz w:val="18"/>
          <w:szCs w:val="20"/>
          <w:lang w:val="en-US" w:eastAsia="ja-JP"/>
        </w:rPr>
      </w:pPr>
      <w:r w:rsidRPr="004E1670">
        <w:rPr>
          <w:rFonts w:eastAsia="MS Mincho"/>
          <w:sz w:val="20"/>
          <w:u w:val="single"/>
          <w:lang w:val="en-US" w:eastAsia="ja-JP"/>
        </w:rPr>
        <w:t>Option 1</w:t>
      </w:r>
      <w:r>
        <w:rPr>
          <w:rFonts w:eastAsia="MS Mincho"/>
          <w:sz w:val="20"/>
          <w:lang w:val="en-US" w:eastAsia="ja-JP"/>
        </w:rPr>
        <w:t xml:space="preserve">: </w:t>
      </w:r>
      <w:r w:rsidR="00B42164">
        <w:rPr>
          <w:rFonts w:eastAsia="MS Mincho"/>
          <w:sz w:val="20"/>
          <w:lang w:val="en-US" w:eastAsia="ja-JP"/>
        </w:rPr>
        <w:t xml:space="preserve">CP-OFDM, 30 kHz SCS, </w:t>
      </w:r>
      <w:r w:rsidR="00B42164">
        <w:rPr>
          <w:rFonts w:eastAsia="MS Mincho"/>
          <w:b/>
          <w:sz w:val="20"/>
          <w:lang w:val="en-US" w:eastAsia="ja-JP"/>
        </w:rPr>
        <w:t>frequency</w:t>
      </w:r>
      <w:r w:rsidR="00B42164" w:rsidRPr="00B42164">
        <w:rPr>
          <w:rFonts w:eastAsia="MS Mincho"/>
          <w:b/>
          <w:sz w:val="20"/>
          <w:lang w:val="en-US" w:eastAsia="ja-JP"/>
        </w:rPr>
        <w:t xml:space="preserve"> </w:t>
      </w:r>
      <w:r w:rsidR="00B42164">
        <w:rPr>
          <w:rFonts w:eastAsia="MS Mincho"/>
          <w:b/>
          <w:sz w:val="20"/>
          <w:lang w:val="en-US" w:eastAsia="ja-JP"/>
        </w:rPr>
        <w:t>hopping</w:t>
      </w:r>
      <w:r w:rsidR="00B42164">
        <w:rPr>
          <w:rFonts w:eastAsia="MS Mincho"/>
          <w:sz w:val="20"/>
          <w:lang w:val="en-US" w:eastAsia="ja-JP"/>
        </w:rPr>
        <w:t xml:space="preserve">. </w:t>
      </w:r>
    </w:p>
    <w:p w14:paraId="0B85B67D" w14:textId="51E8AD26" w:rsidR="003537D0" w:rsidRPr="008F5E8E" w:rsidRDefault="00915446" w:rsidP="008F5E8E">
      <w:pPr>
        <w:pStyle w:val="ListParagraph"/>
        <w:numPr>
          <w:ilvl w:val="0"/>
          <w:numId w:val="4"/>
        </w:numPr>
        <w:jc w:val="both"/>
        <w:rPr>
          <w:rFonts w:eastAsia="MS Mincho"/>
          <w:sz w:val="20"/>
          <w:szCs w:val="20"/>
          <w:lang w:val="en-US" w:eastAsia="ja-JP"/>
        </w:rPr>
      </w:pPr>
      <w:r w:rsidRPr="004E1670">
        <w:rPr>
          <w:rFonts w:eastAsia="MS Mincho"/>
          <w:sz w:val="20"/>
          <w:u w:val="single"/>
          <w:lang w:val="en-US" w:eastAsia="ja-JP"/>
        </w:rPr>
        <w:t>Option 1</w:t>
      </w:r>
      <w:r>
        <w:rPr>
          <w:rFonts w:eastAsia="MS Mincho"/>
          <w:sz w:val="20"/>
          <w:lang w:val="en-US" w:eastAsia="ja-JP"/>
        </w:rPr>
        <w:t xml:space="preserve">: </w:t>
      </w:r>
      <w:r w:rsidR="00D907F0">
        <w:rPr>
          <w:rFonts w:eastAsia="MS Mincho"/>
          <w:sz w:val="20"/>
          <w:lang w:val="en-US" w:eastAsia="ja-JP"/>
        </w:rPr>
        <w:t>CP-OFDM</w:t>
      </w:r>
      <w:r w:rsidR="00D907F0">
        <w:rPr>
          <w:rFonts w:eastAsia="MS Mincho"/>
          <w:sz w:val="20"/>
          <w:szCs w:val="20"/>
          <w:lang w:val="en-US" w:eastAsia="ja-JP"/>
        </w:rPr>
        <w:t xml:space="preserve">, 30 kHz SCS, </w:t>
      </w:r>
      <w:r w:rsidR="00B42164" w:rsidRPr="00B42164">
        <w:rPr>
          <w:rFonts w:eastAsia="MS Mincho"/>
          <w:b/>
          <w:sz w:val="20"/>
          <w:lang w:val="en-US" w:eastAsia="ja-JP"/>
        </w:rPr>
        <w:t>clustered transmission</w:t>
      </w:r>
      <w:r w:rsidR="00B42164">
        <w:rPr>
          <w:rFonts w:eastAsia="MS Mincho"/>
          <w:sz w:val="20"/>
          <w:lang w:val="en-US" w:eastAsia="ja-JP"/>
        </w:rPr>
        <w:t xml:space="preserve">. The number of clusters </w:t>
      </w:r>
      <w:r w:rsidR="00FA1DAA">
        <w:rPr>
          <w:rFonts w:eastAsia="MS Mincho"/>
          <w:sz w:val="20"/>
          <w:lang w:val="en-US" w:eastAsia="ja-JP"/>
        </w:rPr>
        <w:t>equals</w:t>
      </w:r>
      <w:r w:rsidR="00B42164">
        <w:rPr>
          <w:rFonts w:eastAsia="MS Mincho"/>
          <w:sz w:val="20"/>
          <w:lang w:val="en-US" w:eastAsia="ja-JP"/>
        </w:rPr>
        <w:t xml:space="preserve"> to the number of RBs available.</w:t>
      </w:r>
    </w:p>
    <w:p w14:paraId="4DBC4FE0" w14:textId="77777777" w:rsidR="00D907F0" w:rsidRPr="00C4310C" w:rsidRDefault="00D907F0" w:rsidP="00D907F0">
      <w:pPr>
        <w:pStyle w:val="ListParagraph"/>
        <w:ind w:left="928"/>
        <w:jc w:val="both"/>
        <w:rPr>
          <w:rFonts w:eastAsia="MS Mincho"/>
          <w:sz w:val="20"/>
          <w:szCs w:val="20"/>
          <w:lang w:val="en-US" w:eastAsia="ja-JP"/>
        </w:rPr>
      </w:pPr>
    </w:p>
    <w:p w14:paraId="13D3F48C" w14:textId="269579E5" w:rsidR="00D907F0" w:rsidRPr="00D907F0" w:rsidRDefault="00B42164" w:rsidP="008F5E8E">
      <w:pPr>
        <w:pStyle w:val="ListParagraph"/>
        <w:ind w:left="0"/>
        <w:jc w:val="center"/>
        <w:rPr>
          <w:rFonts w:eastAsia="MS Mincho"/>
          <w:lang w:val="en-GB" w:eastAsia="ja-JP"/>
        </w:rPr>
      </w:pPr>
      <w:r w:rsidRPr="00B42164">
        <w:rPr>
          <w:noProof/>
          <w:lang w:val="en-US"/>
        </w:rPr>
        <w:drawing>
          <wp:inline distT="0" distB="0" distL="0" distR="0" wp14:anchorId="640C175F" wp14:editId="05EA7748">
            <wp:extent cx="6120765" cy="205177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51775"/>
                    </a:xfrm>
                    <a:prstGeom prst="rect">
                      <a:avLst/>
                    </a:prstGeom>
                    <a:noFill/>
                    <a:ln>
                      <a:noFill/>
                    </a:ln>
                  </pic:spPr>
                </pic:pic>
              </a:graphicData>
            </a:graphic>
          </wp:inline>
        </w:drawing>
      </w:r>
    </w:p>
    <w:p w14:paraId="1DAA325E" w14:textId="77777777" w:rsidR="008F5E8E" w:rsidRDefault="008F5E8E" w:rsidP="008F5E8E">
      <w:pPr>
        <w:pStyle w:val="ListParagraph"/>
        <w:spacing w:before="240" w:after="240"/>
        <w:ind w:left="930"/>
        <w:jc w:val="center"/>
        <w:rPr>
          <w:b/>
          <w:sz w:val="20"/>
          <w:lang w:val="en-US"/>
        </w:rPr>
      </w:pPr>
    </w:p>
    <w:p w14:paraId="45595A21" w14:textId="7DA42847" w:rsidR="00D907F0" w:rsidRPr="003537D0" w:rsidRDefault="00D907F0" w:rsidP="008F5E8E">
      <w:pPr>
        <w:pStyle w:val="ListParagraph"/>
        <w:spacing w:before="240" w:after="240"/>
        <w:ind w:left="930"/>
        <w:jc w:val="center"/>
        <w:rPr>
          <w:b/>
          <w:sz w:val="20"/>
          <w:lang w:val="en-US"/>
        </w:rPr>
      </w:pPr>
      <w:r w:rsidRPr="003537D0">
        <w:rPr>
          <w:b/>
          <w:sz w:val="20"/>
          <w:lang w:val="en-US"/>
        </w:rPr>
        <w:t xml:space="preserve">Figure </w:t>
      </w:r>
      <w:r w:rsidRPr="003537D0">
        <w:rPr>
          <w:b/>
          <w:sz w:val="20"/>
        </w:rPr>
        <w:fldChar w:fldCharType="begin"/>
      </w:r>
      <w:r w:rsidRPr="003537D0">
        <w:rPr>
          <w:b/>
          <w:sz w:val="20"/>
          <w:lang w:val="en-US"/>
        </w:rPr>
        <w:instrText xml:space="preserve"> SEQ Figure \* ARABIC </w:instrText>
      </w:r>
      <w:r w:rsidRPr="003537D0">
        <w:rPr>
          <w:b/>
          <w:sz w:val="20"/>
        </w:rPr>
        <w:fldChar w:fldCharType="separate"/>
      </w:r>
      <w:r w:rsidR="004C118D">
        <w:rPr>
          <w:b/>
          <w:noProof/>
          <w:sz w:val="20"/>
          <w:lang w:val="en-US"/>
        </w:rPr>
        <w:t>3</w:t>
      </w:r>
      <w:r w:rsidRPr="003537D0">
        <w:rPr>
          <w:b/>
          <w:sz w:val="20"/>
        </w:rPr>
        <w:fldChar w:fldCharType="end"/>
      </w:r>
      <w:r w:rsidR="008F5E8E" w:rsidRPr="008F5E8E">
        <w:rPr>
          <w:b/>
          <w:sz w:val="20"/>
          <w:lang w:val="en-US"/>
        </w:rPr>
        <w:t>.</w:t>
      </w:r>
      <w:r w:rsidRPr="003537D0">
        <w:rPr>
          <w:b/>
          <w:sz w:val="20"/>
          <w:lang w:val="en-US"/>
        </w:rPr>
        <w:t xml:space="preserve"> Four approaches for short PUCCH </w:t>
      </w:r>
      <w:r w:rsidR="000133D6">
        <w:rPr>
          <w:b/>
          <w:sz w:val="20"/>
          <w:lang w:val="en-US"/>
        </w:rPr>
        <w:t>transmission</w:t>
      </w:r>
    </w:p>
    <w:p w14:paraId="164D5FFF" w14:textId="77777777" w:rsidR="008F5E8E" w:rsidRDefault="008F5E8E" w:rsidP="008F5E8E">
      <w:pPr>
        <w:pStyle w:val="ListParagraph"/>
        <w:spacing w:before="120" w:after="120"/>
        <w:ind w:left="0"/>
        <w:jc w:val="both"/>
        <w:rPr>
          <w:rFonts w:eastAsia="MS Mincho"/>
          <w:sz w:val="20"/>
          <w:szCs w:val="20"/>
          <w:lang w:val="en-US" w:eastAsia="ja-JP"/>
        </w:rPr>
      </w:pPr>
    </w:p>
    <w:p w14:paraId="1740187D" w14:textId="4097B025" w:rsidR="005C099C" w:rsidRPr="008F5E8E" w:rsidRDefault="005C099C" w:rsidP="00C96462">
      <w:pPr>
        <w:pStyle w:val="ListParagraph"/>
        <w:spacing w:before="120" w:after="120"/>
        <w:ind w:left="0"/>
        <w:jc w:val="both"/>
        <w:rPr>
          <w:rFonts w:eastAsia="MS Mincho"/>
          <w:sz w:val="20"/>
          <w:szCs w:val="20"/>
          <w:lang w:val="en-US" w:eastAsia="ja-JP"/>
        </w:rPr>
      </w:pPr>
      <w:r>
        <w:rPr>
          <w:rFonts w:eastAsia="MS Mincho"/>
          <w:sz w:val="20"/>
          <w:szCs w:val="20"/>
          <w:lang w:val="en-US" w:eastAsia="ja-JP"/>
        </w:rPr>
        <w:t xml:space="preserve">We investigated the performance of these methods by means of link simulations in EPA channel, v=3 km/h. DMRS construction for CP-OFDM and DFT-S-OFDM is shown in Table 1, and </w:t>
      </w:r>
      <w:r w:rsidR="00E605F4">
        <w:rPr>
          <w:rFonts w:eastAsia="MS Mincho"/>
          <w:sz w:val="20"/>
          <w:szCs w:val="20"/>
          <w:lang w:val="en-US" w:eastAsia="ja-JP"/>
        </w:rPr>
        <w:t>s</w:t>
      </w:r>
      <w:r>
        <w:rPr>
          <w:rFonts w:eastAsia="MS Mincho"/>
          <w:sz w:val="20"/>
          <w:szCs w:val="20"/>
          <w:lang w:val="en-US" w:eastAsia="ja-JP"/>
        </w:rPr>
        <w:t>imulation parameters are given</w:t>
      </w:r>
      <w:r w:rsidR="00E605F4">
        <w:rPr>
          <w:rFonts w:eastAsia="MS Mincho"/>
          <w:sz w:val="20"/>
          <w:szCs w:val="20"/>
          <w:lang w:val="en-US" w:eastAsia="ja-JP"/>
        </w:rPr>
        <w:t xml:space="preserve"> in Table 2</w:t>
      </w:r>
      <w:r>
        <w:rPr>
          <w:rFonts w:eastAsia="MS Mincho"/>
          <w:sz w:val="20"/>
          <w:szCs w:val="20"/>
          <w:lang w:val="en-US" w:eastAsia="ja-JP"/>
        </w:rPr>
        <w:t xml:space="preserve">. </w:t>
      </w:r>
      <w:r w:rsidR="00E44D38">
        <w:rPr>
          <w:rFonts w:eastAsia="MS Mincho"/>
          <w:sz w:val="20"/>
          <w:szCs w:val="20"/>
          <w:lang w:val="en-US" w:eastAsia="ja-JP"/>
        </w:rPr>
        <w:t xml:space="preserve">The simulated payload corresponds to 8 UCI bits + 8 CRC bits. </w:t>
      </w:r>
      <w:r w:rsidR="009761DC">
        <w:rPr>
          <w:rFonts w:eastAsia="MS Mincho"/>
          <w:sz w:val="20"/>
          <w:szCs w:val="20"/>
          <w:lang w:val="en-US" w:eastAsia="ja-JP"/>
        </w:rPr>
        <w:t xml:space="preserve">It should be noted that </w:t>
      </w:r>
      <w:r w:rsidR="00B16218">
        <w:rPr>
          <w:rFonts w:eastAsia="MS Mincho"/>
          <w:sz w:val="20"/>
          <w:szCs w:val="20"/>
          <w:lang w:val="en-US" w:eastAsia="ja-JP"/>
        </w:rPr>
        <w:t xml:space="preserve">frequency-selective </w:t>
      </w:r>
      <w:r w:rsidR="009761DC">
        <w:rPr>
          <w:rFonts w:eastAsia="MS Mincho"/>
          <w:sz w:val="20"/>
          <w:szCs w:val="20"/>
          <w:lang w:val="en-US" w:eastAsia="ja-JP"/>
        </w:rPr>
        <w:t>scheduling for short PUCCH was not considered in this simulation. In other words, frequency allocation for short PUCCH</w:t>
      </w:r>
      <w:r w:rsidR="00A721FF">
        <w:rPr>
          <w:rFonts w:eastAsia="MS Mincho"/>
          <w:sz w:val="20"/>
          <w:szCs w:val="20"/>
          <w:lang w:val="en-US" w:eastAsia="ja-JP"/>
        </w:rPr>
        <w:t xml:space="preserve"> (including also localized transmission)</w:t>
      </w:r>
      <w:r w:rsidR="009761DC">
        <w:rPr>
          <w:rFonts w:eastAsia="MS Mincho"/>
          <w:sz w:val="20"/>
          <w:szCs w:val="20"/>
          <w:lang w:val="en-US" w:eastAsia="ja-JP"/>
        </w:rPr>
        <w:t xml:space="preserve"> is semi-statically configured in all </w:t>
      </w:r>
      <w:r w:rsidR="00A721FF">
        <w:rPr>
          <w:rFonts w:eastAsia="MS Mincho"/>
          <w:sz w:val="20"/>
          <w:szCs w:val="20"/>
          <w:lang w:val="en-US" w:eastAsia="ja-JP"/>
        </w:rPr>
        <w:t xml:space="preserve">simulation </w:t>
      </w:r>
      <w:r w:rsidR="009761DC">
        <w:rPr>
          <w:rFonts w:eastAsia="MS Mincho"/>
          <w:sz w:val="20"/>
          <w:szCs w:val="20"/>
          <w:lang w:val="en-US" w:eastAsia="ja-JP"/>
        </w:rPr>
        <w:t xml:space="preserve">cases.   </w:t>
      </w:r>
    </w:p>
    <w:p w14:paraId="386745F3" w14:textId="75DC82D2" w:rsidR="00D907F0" w:rsidRPr="004E1670" w:rsidRDefault="003537D0" w:rsidP="00C96462">
      <w:pPr>
        <w:spacing w:after="120"/>
        <w:jc w:val="both"/>
        <w:rPr>
          <w:b/>
        </w:rPr>
      </w:pPr>
      <w:r>
        <w:t xml:space="preserve">Simulation results shown in Figure </w:t>
      </w:r>
      <w:r w:rsidR="004C118D">
        <w:t>4</w:t>
      </w:r>
      <w:r>
        <w:t xml:space="preserve"> indicate that CP-OFDM outperforms DFT-S-OFDM especially with the smallest bandwidth allocations. The reason behind is that DFT-S-OFDM is limited by the symbol rate (DMRS overhead with DFT-S-OFDM</w:t>
      </w:r>
      <w:r w:rsidR="00B16218">
        <w:t>, which is 50%,</w:t>
      </w:r>
      <w:r>
        <w:t xml:space="preserve"> is considerable)</w:t>
      </w:r>
      <w:r w:rsidR="00334F78">
        <w:t>, which will reduce the amount of coding gain with smallest banwidth allocations</w:t>
      </w:r>
      <w:r>
        <w:t>.</w:t>
      </w:r>
      <w:r w:rsidR="00C83A5F">
        <w:t xml:space="preserve"> </w:t>
      </w:r>
    </w:p>
    <w:p w14:paraId="1B075888" w14:textId="35B12425" w:rsidR="003537D0" w:rsidRDefault="003537D0" w:rsidP="00C96462">
      <w:pPr>
        <w:spacing w:after="120"/>
        <w:jc w:val="both"/>
      </w:pPr>
      <w:r>
        <w:t xml:space="preserve">Another observation is </w:t>
      </w:r>
      <w:r w:rsidR="001E5EE3">
        <w:t xml:space="preserve">that </w:t>
      </w:r>
      <w:r w:rsidR="00E37A7B">
        <w:t xml:space="preserve">frequency hopping on top of CP-OFDM is </w:t>
      </w:r>
      <w:r w:rsidR="00E060E2">
        <w:t xml:space="preserve">much </w:t>
      </w:r>
      <w:r w:rsidR="00E37A7B">
        <w:t>better usage for symbol splitting compared to</w:t>
      </w:r>
      <w:r w:rsidR="005C099C">
        <w:t xml:space="preserve"> </w:t>
      </w:r>
      <w:r>
        <w:t>DFT-S-OFDM</w:t>
      </w:r>
      <w:r w:rsidR="005C099C">
        <w:t xml:space="preserve"> </w:t>
      </w:r>
      <w:r w:rsidR="00E37A7B">
        <w:t>where two symbols are used for time multiplexing</w:t>
      </w:r>
      <w:r w:rsidR="005C099C">
        <w:t xml:space="preserve"> between DMRS and UCI</w:t>
      </w:r>
      <w:r>
        <w:t xml:space="preserve">. </w:t>
      </w:r>
    </w:p>
    <w:p w14:paraId="63F9E759" w14:textId="0616FB31" w:rsidR="000D0CB7" w:rsidRDefault="00E605F4" w:rsidP="00C96462">
      <w:pPr>
        <w:spacing w:after="120"/>
        <w:jc w:val="both"/>
      </w:pPr>
      <w:r>
        <w:t xml:space="preserve">It is also noted that additional frequency diversity provided by clustered transmission </w:t>
      </w:r>
      <w:r w:rsidR="007A19EF">
        <w:t xml:space="preserve">is </w:t>
      </w:r>
      <w:r w:rsidR="000D0CB7">
        <w:t>considerable especially with four PRBs (clusters).</w:t>
      </w:r>
    </w:p>
    <w:p w14:paraId="2461EA7F" w14:textId="5D0AFD1E" w:rsidR="00E060E2" w:rsidRDefault="00E060E2" w:rsidP="00C96462">
      <w:pPr>
        <w:jc w:val="both"/>
      </w:pPr>
      <w:r>
        <w:lastRenderedPageBreak/>
        <w:t>Based on the simulation results, it can be noted that CP-OFDM outperforms DFT-S-OFDM in the considered scenario.</w:t>
      </w:r>
      <w:r w:rsidR="00915446">
        <w:t xml:space="preserve"> In other words,</w:t>
      </w:r>
      <w:r w:rsidR="00915446" w:rsidRPr="009019C9">
        <w:t xml:space="preserve"> for 2-symbol scenario, Option 1 (SR and UCI are multiplexed by FDM in each symbol) outperforms Option 2</w:t>
      </w:r>
      <w:r w:rsidR="00915446">
        <w:rPr>
          <w:b/>
        </w:rPr>
        <w:t xml:space="preserve"> </w:t>
      </w:r>
      <w:r w:rsidR="00915446" w:rsidRPr="009019C9">
        <w:t>(</w:t>
      </w:r>
      <w:r w:rsidR="00915446" w:rsidRPr="009019C9">
        <w:rPr>
          <w:lang w:val="en-US"/>
        </w:rPr>
        <w:t>RS and UCI are multiplexed by TDM manner)</w:t>
      </w:r>
      <w:r w:rsidR="00915446">
        <w:rPr>
          <w:lang w:val="en-US"/>
        </w:rPr>
        <w:t>.</w:t>
      </w:r>
      <w:r>
        <w:t xml:space="preserve"> This holds </w:t>
      </w:r>
      <w:r w:rsidR="00562610">
        <w:t xml:space="preserve">not only for UL link performance but </w:t>
      </w:r>
      <w:r>
        <w:t>also for UL coverage, even if the cubic metric difference between CP-OFDM and DFT-S-OFDM is taken into account</w:t>
      </w:r>
      <w:r w:rsidR="00562610">
        <w:t xml:space="preserve"> (and assuming that maximum regulated PA output power is dimensioned according to DFT-S-OFDM)</w:t>
      </w:r>
      <w:r>
        <w:t xml:space="preserve">. </w:t>
      </w:r>
      <w:r w:rsidR="00562610">
        <w:t>Based on the results, we make the following observation and a proposal.</w:t>
      </w:r>
    </w:p>
    <w:p w14:paraId="6E8F0D24" w14:textId="583AAE9B" w:rsidR="001E6115" w:rsidRDefault="003537D0" w:rsidP="003537D0">
      <w:pPr>
        <w:jc w:val="both"/>
        <w:rPr>
          <w:i/>
        </w:rPr>
      </w:pPr>
      <w:r>
        <w:rPr>
          <w:b/>
          <w:i/>
        </w:rPr>
        <w:t>Observation #</w:t>
      </w:r>
      <w:r w:rsidR="000E02C4">
        <w:rPr>
          <w:b/>
          <w:i/>
        </w:rPr>
        <w:t>2</w:t>
      </w:r>
      <w:r>
        <w:t xml:space="preserve">: </w:t>
      </w:r>
      <w:r>
        <w:rPr>
          <w:i/>
        </w:rPr>
        <w:t xml:space="preserve">CP-OFDM </w:t>
      </w:r>
      <w:r w:rsidR="00E060E2">
        <w:rPr>
          <w:i/>
        </w:rPr>
        <w:t xml:space="preserve">provides better link performance and UL coverage compared to </w:t>
      </w:r>
      <w:r>
        <w:rPr>
          <w:i/>
        </w:rPr>
        <w:t xml:space="preserve">DFT-S-OFDM </w:t>
      </w:r>
      <w:r w:rsidR="007A19EF">
        <w:rPr>
          <w:i/>
        </w:rPr>
        <w:t>for short PUCCH</w:t>
      </w:r>
    </w:p>
    <w:p w14:paraId="45675340" w14:textId="3157815D" w:rsidR="001E6115" w:rsidRDefault="001E6115" w:rsidP="001E6115">
      <w:pPr>
        <w:jc w:val="both"/>
        <w:rPr>
          <w:bCs/>
        </w:rPr>
      </w:pPr>
      <w:r>
        <w:rPr>
          <w:b/>
          <w:i/>
        </w:rPr>
        <w:t>Proposal</w:t>
      </w:r>
      <w:r w:rsidRPr="00367367">
        <w:rPr>
          <w:b/>
          <w:i/>
        </w:rPr>
        <w:t xml:space="preserve"> #</w:t>
      </w:r>
      <w:r w:rsidR="001B1A6F">
        <w:rPr>
          <w:b/>
          <w:i/>
        </w:rPr>
        <w:t>7</w:t>
      </w:r>
      <w:r>
        <w:t xml:space="preserve">: </w:t>
      </w:r>
      <w:r w:rsidR="000133D6">
        <w:rPr>
          <w:i/>
        </w:rPr>
        <w:t>Short PUCCH</w:t>
      </w:r>
      <w:r w:rsidR="00E44D38">
        <w:rPr>
          <w:i/>
        </w:rPr>
        <w:t xml:space="preserve"> for large payloads</w:t>
      </w:r>
      <w:r w:rsidR="000133D6">
        <w:rPr>
          <w:i/>
        </w:rPr>
        <w:t xml:space="preserve"> is designed </w:t>
      </w:r>
      <w:r w:rsidR="00E060E2">
        <w:rPr>
          <w:i/>
        </w:rPr>
        <w:t xml:space="preserve">based on </w:t>
      </w:r>
      <w:r w:rsidR="000133D6">
        <w:rPr>
          <w:i/>
        </w:rPr>
        <w:t>CP-OFDM waveform</w:t>
      </w:r>
    </w:p>
    <w:p w14:paraId="44CC11D9" w14:textId="3767BFC5" w:rsidR="004A5D57" w:rsidRPr="004E1670" w:rsidRDefault="004A5D57" w:rsidP="004A5D57">
      <w:pPr>
        <w:spacing w:after="120"/>
        <w:jc w:val="both"/>
        <w:rPr>
          <w:b/>
        </w:rPr>
      </w:pPr>
      <w:r>
        <w:t xml:space="preserve">In Figure 5, simulated BLER results are shown for 1-symbol short PUCCH for clustered and localized CP-OFDM. </w:t>
      </w:r>
      <w:r w:rsidR="006E184A">
        <w:t>Clustered CP-OFDM can be seen to reach 1% BLER at roughly 2 dB l</w:t>
      </w:r>
      <w:r w:rsidR="005F1956">
        <w:t>ower SNR than localized CP-OFDM</w:t>
      </w:r>
      <w:r w:rsidR="006E184A">
        <w:t xml:space="preserve">. </w:t>
      </w:r>
      <w:r>
        <w:t xml:space="preserve"> </w:t>
      </w:r>
    </w:p>
    <w:p w14:paraId="36195005" w14:textId="5FB49042" w:rsidR="003537D0" w:rsidRPr="00D907F0" w:rsidRDefault="003537D0" w:rsidP="004E1670">
      <w:pPr>
        <w:jc w:val="both"/>
      </w:pPr>
      <w:r>
        <w:rPr>
          <w:i/>
        </w:rPr>
        <w:t xml:space="preserve"> </w:t>
      </w:r>
    </w:p>
    <w:p w14:paraId="1F05B4F2" w14:textId="29BE3F52" w:rsidR="000D7558" w:rsidRDefault="00B42164" w:rsidP="00D907F0">
      <w:pPr>
        <w:pStyle w:val="Caption"/>
        <w:keepNext/>
        <w:jc w:val="center"/>
      </w:pPr>
      <w:r w:rsidRPr="00B42164">
        <w:rPr>
          <w:b w:val="0"/>
        </w:rPr>
        <w:t xml:space="preserve"> </w:t>
      </w:r>
      <w:r w:rsidR="00E605F4" w:rsidRPr="00E605F4">
        <w:rPr>
          <w:noProof/>
          <w:lang w:val="en-US" w:eastAsia="zh-CN"/>
        </w:rPr>
        <w:drawing>
          <wp:inline distT="0" distB="0" distL="0" distR="0" wp14:anchorId="22E1DFC4" wp14:editId="1EF1F80E">
            <wp:extent cx="4650759" cy="31349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50759" cy="3134915"/>
                    </a:xfrm>
                    <a:prstGeom prst="rect">
                      <a:avLst/>
                    </a:prstGeom>
                    <a:noFill/>
                    <a:ln>
                      <a:noFill/>
                    </a:ln>
                  </pic:spPr>
                </pic:pic>
              </a:graphicData>
            </a:graphic>
          </wp:inline>
        </w:drawing>
      </w:r>
    </w:p>
    <w:p w14:paraId="1156B041" w14:textId="561D6286" w:rsidR="000D7558" w:rsidRDefault="00D907F0" w:rsidP="008F5E8E">
      <w:pPr>
        <w:spacing w:before="120" w:after="240"/>
        <w:jc w:val="center"/>
        <w:rPr>
          <w:b/>
          <w:lang w:val="en-US"/>
        </w:rPr>
      </w:pPr>
      <w:r w:rsidRPr="008F5E8E">
        <w:rPr>
          <w:b/>
        </w:rPr>
        <w:t xml:space="preserve">Figure </w:t>
      </w:r>
      <w:r w:rsidRPr="008F5E8E">
        <w:rPr>
          <w:b/>
        </w:rPr>
        <w:fldChar w:fldCharType="begin"/>
      </w:r>
      <w:r w:rsidRPr="008F5E8E">
        <w:rPr>
          <w:b/>
        </w:rPr>
        <w:instrText xml:space="preserve"> SEQ Figure \* ARABIC </w:instrText>
      </w:r>
      <w:r w:rsidRPr="008F5E8E">
        <w:rPr>
          <w:b/>
        </w:rPr>
        <w:fldChar w:fldCharType="separate"/>
      </w:r>
      <w:r w:rsidR="004C118D" w:rsidRPr="008F5E8E">
        <w:rPr>
          <w:b/>
          <w:noProof/>
        </w:rPr>
        <w:t>4</w:t>
      </w:r>
      <w:r w:rsidRPr="008F5E8E">
        <w:rPr>
          <w:b/>
        </w:rPr>
        <w:fldChar w:fldCharType="end"/>
      </w:r>
      <w:r w:rsidR="008F5E8E" w:rsidRPr="008F5E8E">
        <w:rPr>
          <w:b/>
        </w:rPr>
        <w:t>.</w:t>
      </w:r>
      <w:r w:rsidRPr="008F5E8E">
        <w:rPr>
          <w:b/>
          <w:lang w:val="en-US"/>
        </w:rPr>
        <w:t xml:space="preserve"> </w:t>
      </w:r>
      <w:r w:rsidR="008F5E8E" w:rsidRPr="008F5E8E">
        <w:rPr>
          <w:b/>
          <w:lang w:val="en-US"/>
        </w:rPr>
        <w:t>Link performance of different</w:t>
      </w:r>
      <w:r w:rsidR="00A83CE8">
        <w:rPr>
          <w:b/>
          <w:lang w:val="en-US"/>
        </w:rPr>
        <w:t xml:space="preserve"> 2-symbol</w:t>
      </w:r>
      <w:r w:rsidR="008F5E8E" w:rsidRPr="008F5E8E">
        <w:rPr>
          <w:b/>
          <w:lang w:val="en-US"/>
        </w:rPr>
        <w:t xml:space="preserve"> short </w:t>
      </w:r>
      <w:r w:rsidR="00B42164" w:rsidRPr="008F5E8E">
        <w:rPr>
          <w:b/>
          <w:lang w:val="en-US"/>
        </w:rPr>
        <w:t>PUCCH formats</w:t>
      </w:r>
      <w:r w:rsidR="008F5E8E" w:rsidRPr="008F5E8E">
        <w:rPr>
          <w:b/>
          <w:lang w:val="en-US"/>
        </w:rPr>
        <w:t>.</w:t>
      </w:r>
    </w:p>
    <w:p w14:paraId="4059817A" w14:textId="441FEA65" w:rsidR="004A5D57" w:rsidRDefault="004A5D57" w:rsidP="00516555">
      <w:pPr>
        <w:spacing w:before="120" w:after="0"/>
        <w:jc w:val="center"/>
        <w:rPr>
          <w:b/>
          <w:lang w:val="en-US"/>
        </w:rPr>
      </w:pPr>
      <w:r w:rsidRPr="004A5D57">
        <w:rPr>
          <w:b/>
          <w:noProof/>
          <w:lang w:val="en-US" w:eastAsia="zh-CN"/>
        </w:rPr>
        <w:drawing>
          <wp:inline distT="0" distB="0" distL="0" distR="0" wp14:anchorId="6986893B" wp14:editId="0E1BFD34">
            <wp:extent cx="4421030" cy="294322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438353" cy="2954757"/>
                    </a:xfrm>
                    <a:prstGeom prst="rect">
                      <a:avLst/>
                    </a:prstGeom>
                  </pic:spPr>
                </pic:pic>
              </a:graphicData>
            </a:graphic>
          </wp:inline>
        </w:drawing>
      </w:r>
    </w:p>
    <w:p w14:paraId="176FEE6C" w14:textId="6995EB10" w:rsidR="004A5D57" w:rsidRPr="008F5E8E" w:rsidRDefault="004A5D57" w:rsidP="00516555">
      <w:pPr>
        <w:spacing w:before="120" w:after="360"/>
        <w:jc w:val="center"/>
        <w:rPr>
          <w:b/>
          <w:lang w:val="en-US"/>
        </w:rPr>
      </w:pPr>
      <w:r w:rsidRPr="008F5E8E">
        <w:rPr>
          <w:b/>
        </w:rPr>
        <w:t xml:space="preserve">Figure </w:t>
      </w:r>
      <w:r w:rsidRPr="008F5E8E">
        <w:rPr>
          <w:b/>
        </w:rPr>
        <w:fldChar w:fldCharType="begin"/>
      </w:r>
      <w:r w:rsidRPr="008F5E8E">
        <w:rPr>
          <w:b/>
        </w:rPr>
        <w:instrText xml:space="preserve"> SEQ Figure \* ARABIC </w:instrText>
      </w:r>
      <w:r w:rsidRPr="008F5E8E">
        <w:rPr>
          <w:b/>
        </w:rPr>
        <w:fldChar w:fldCharType="separate"/>
      </w:r>
      <w:r w:rsidRPr="008F5E8E">
        <w:rPr>
          <w:b/>
          <w:noProof/>
        </w:rPr>
        <w:t>4</w:t>
      </w:r>
      <w:r w:rsidRPr="008F5E8E">
        <w:rPr>
          <w:b/>
        </w:rPr>
        <w:fldChar w:fldCharType="end"/>
      </w:r>
      <w:r w:rsidRPr="008F5E8E">
        <w:rPr>
          <w:b/>
        </w:rPr>
        <w:t>.</w:t>
      </w:r>
      <w:r w:rsidRPr="008F5E8E">
        <w:rPr>
          <w:b/>
          <w:lang w:val="en-US"/>
        </w:rPr>
        <w:t xml:space="preserve"> </w:t>
      </w:r>
      <w:r>
        <w:rPr>
          <w:b/>
          <w:lang w:val="en-US"/>
        </w:rPr>
        <w:t>Link performance for 1-symbol</w:t>
      </w:r>
      <w:r w:rsidRPr="008F5E8E">
        <w:rPr>
          <w:b/>
          <w:lang w:val="en-US"/>
        </w:rPr>
        <w:t xml:space="preserve"> short PUCCH </w:t>
      </w:r>
      <w:r>
        <w:rPr>
          <w:b/>
          <w:lang w:val="en-US"/>
        </w:rPr>
        <w:t xml:space="preserve">with </w:t>
      </w:r>
      <w:r w:rsidR="00297D4E">
        <w:rPr>
          <w:b/>
          <w:lang w:val="en-US"/>
        </w:rPr>
        <w:t>localized and clustered CP-OFDM</w:t>
      </w:r>
    </w:p>
    <w:p w14:paraId="5E771384" w14:textId="6C56DA24" w:rsidR="000D7558" w:rsidRDefault="000D7558" w:rsidP="000D7558">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rsidR="008F5E8E">
        <w:t>.</w:t>
      </w:r>
      <w:r>
        <w:t xml:space="preserve"> </w:t>
      </w:r>
      <w:r w:rsidR="00D907F0">
        <w:t>DMRS construction</w:t>
      </w:r>
      <w:r w:rsidR="00E22E71">
        <w:t xml:space="preserve"> per PRB</w:t>
      </w:r>
    </w:p>
    <w:p w14:paraId="720FA53D" w14:textId="5BC3A0DA" w:rsidR="000E4B5A" w:rsidRDefault="00334F78" w:rsidP="004E1670">
      <w:pPr>
        <w:rPr>
          <w:noProof/>
          <w:lang w:val="en-US"/>
        </w:rPr>
      </w:pPr>
      <w:r>
        <w:rPr>
          <w:noProof/>
          <w:lang w:val="en-US" w:eastAsia="zh-CN"/>
        </w:rPr>
        <w:drawing>
          <wp:inline distT="0" distB="0" distL="0" distR="0" wp14:anchorId="1CA70507" wp14:editId="3F9BEC43">
            <wp:extent cx="2526029" cy="4953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6352" cy="514971"/>
                    </a:xfrm>
                    <a:prstGeom prst="rect">
                      <a:avLst/>
                    </a:prstGeom>
                  </pic:spPr>
                </pic:pic>
              </a:graphicData>
            </a:graphic>
          </wp:inline>
        </w:drawing>
      </w:r>
      <w:r w:rsidRPr="00E37A7B" w:rsidDel="00334F78">
        <w:rPr>
          <w:noProof/>
          <w:lang w:val="en-US"/>
        </w:rPr>
        <w:t xml:space="preserve"> </w:t>
      </w:r>
    </w:p>
    <w:p w14:paraId="7AFEB537" w14:textId="4E4C6E88" w:rsidR="006E184A" w:rsidRDefault="006E184A" w:rsidP="004E1670"/>
    <w:p w14:paraId="65394639" w14:textId="36216B73" w:rsidR="006E184A" w:rsidRDefault="006E184A" w:rsidP="004E1670"/>
    <w:p w14:paraId="3B23FE22" w14:textId="5168A465" w:rsidR="006E184A" w:rsidRDefault="006E184A" w:rsidP="004E1670"/>
    <w:p w14:paraId="36779F4B" w14:textId="13521F7C" w:rsidR="006E184A" w:rsidRDefault="006E184A" w:rsidP="004E1670"/>
    <w:p w14:paraId="508E83F4" w14:textId="77777777" w:rsidR="006E184A" w:rsidRPr="00FF6100" w:rsidRDefault="006E184A" w:rsidP="004E1670"/>
    <w:p w14:paraId="3F4C08F9" w14:textId="736B0976" w:rsidR="000D7558" w:rsidRPr="00604798" w:rsidRDefault="000D7558" w:rsidP="008F5E8E">
      <w:pPr>
        <w:pStyle w:val="Caption"/>
        <w:spacing w:before="240"/>
      </w:pPr>
      <w:r>
        <w:t xml:space="preserve">Table </w:t>
      </w:r>
      <w:r>
        <w:fldChar w:fldCharType="begin"/>
      </w:r>
      <w:r>
        <w:instrText xml:space="preserve"> SEQ Table \* ARABIC </w:instrText>
      </w:r>
      <w:r>
        <w:fldChar w:fldCharType="separate"/>
      </w:r>
      <w:r w:rsidR="00E605F4">
        <w:rPr>
          <w:noProof/>
        </w:rPr>
        <w:t>2</w:t>
      </w:r>
      <w:r>
        <w:fldChar w:fldCharType="end"/>
      </w:r>
      <w:r w:rsidR="008F5E8E">
        <w:t>.</w:t>
      </w:r>
      <w:r>
        <w:t xml:space="preserve"> Simulation parameters</w:t>
      </w:r>
    </w:p>
    <w:tbl>
      <w:tblPr>
        <w:tblW w:w="5665" w:type="dxa"/>
        <w:tblLook w:val="04A0" w:firstRow="1" w:lastRow="0" w:firstColumn="1" w:lastColumn="0" w:noHBand="0" w:noVBand="1"/>
      </w:tblPr>
      <w:tblGrid>
        <w:gridCol w:w="3400"/>
        <w:gridCol w:w="2265"/>
      </w:tblGrid>
      <w:tr w:rsidR="00E605F4" w:rsidRPr="00E605F4" w14:paraId="3762CCF4" w14:textId="77777777" w:rsidTr="00516555">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567505" w14:textId="77777777" w:rsidR="00E605F4" w:rsidRPr="00E605F4" w:rsidRDefault="00E605F4" w:rsidP="00E605F4">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2265" w:type="dxa"/>
            <w:tcBorders>
              <w:top w:val="single" w:sz="4" w:space="0" w:color="auto"/>
              <w:left w:val="nil"/>
              <w:bottom w:val="single" w:sz="4" w:space="0" w:color="auto"/>
              <w:right w:val="single" w:sz="4" w:space="0" w:color="auto"/>
            </w:tcBorders>
            <w:shd w:val="clear" w:color="000000" w:fill="D9D9D9"/>
            <w:hideMark/>
          </w:tcPr>
          <w:p w14:paraId="6FD41CD3" w14:textId="77777777" w:rsidR="00E605F4" w:rsidRPr="00E605F4" w:rsidRDefault="00E605F4" w:rsidP="00E605F4">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E605F4" w:rsidRPr="00E605F4" w14:paraId="5AB67972" w14:textId="77777777" w:rsidTr="00516555">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45D81AF"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Tx antennas</w:t>
            </w:r>
          </w:p>
        </w:tc>
        <w:tc>
          <w:tcPr>
            <w:tcW w:w="2265" w:type="dxa"/>
            <w:tcBorders>
              <w:top w:val="nil"/>
              <w:left w:val="nil"/>
              <w:bottom w:val="single" w:sz="4" w:space="0" w:color="auto"/>
              <w:right w:val="single" w:sz="4" w:space="0" w:color="auto"/>
            </w:tcBorders>
            <w:shd w:val="clear" w:color="000000" w:fill="F2F2F2"/>
            <w:hideMark/>
          </w:tcPr>
          <w:p w14:paraId="7244F6A1"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1</w:t>
            </w:r>
          </w:p>
        </w:tc>
      </w:tr>
      <w:tr w:rsidR="00E605F4" w:rsidRPr="00E605F4" w14:paraId="6E0378C0" w14:textId="77777777" w:rsidTr="00516555">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55DE71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Rx antennas</w:t>
            </w:r>
          </w:p>
        </w:tc>
        <w:tc>
          <w:tcPr>
            <w:tcW w:w="2265" w:type="dxa"/>
            <w:tcBorders>
              <w:top w:val="nil"/>
              <w:left w:val="nil"/>
              <w:bottom w:val="single" w:sz="4" w:space="0" w:color="auto"/>
              <w:right w:val="single" w:sz="4" w:space="0" w:color="auto"/>
            </w:tcBorders>
            <w:shd w:val="clear" w:color="auto" w:fill="auto"/>
            <w:hideMark/>
          </w:tcPr>
          <w:p w14:paraId="1E779E6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w:t>
            </w:r>
          </w:p>
        </w:tc>
      </w:tr>
      <w:tr w:rsidR="00E605F4" w:rsidRPr="00E605F4" w14:paraId="4D49AF5E" w14:textId="77777777" w:rsidTr="00516555">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63C6094"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2265" w:type="dxa"/>
            <w:tcBorders>
              <w:top w:val="nil"/>
              <w:left w:val="nil"/>
              <w:bottom w:val="single" w:sz="4" w:space="0" w:color="auto"/>
              <w:right w:val="single" w:sz="4" w:space="0" w:color="auto"/>
            </w:tcBorders>
            <w:shd w:val="clear" w:color="000000" w:fill="F2F2F2"/>
            <w:hideMark/>
          </w:tcPr>
          <w:p w14:paraId="2551C6F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E605F4" w:rsidRPr="00E605F4" w14:paraId="0B52F45D" w14:textId="77777777" w:rsidTr="00516555">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1ED97C3F"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2265" w:type="dxa"/>
            <w:tcBorders>
              <w:top w:val="nil"/>
              <w:left w:val="nil"/>
              <w:bottom w:val="single" w:sz="4" w:space="0" w:color="auto"/>
              <w:right w:val="single" w:sz="4" w:space="0" w:color="auto"/>
            </w:tcBorders>
            <w:shd w:val="clear" w:color="auto" w:fill="auto"/>
            <w:hideMark/>
          </w:tcPr>
          <w:p w14:paraId="18804139"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EPA, 3 km/h</w:t>
            </w:r>
          </w:p>
        </w:tc>
      </w:tr>
      <w:tr w:rsidR="00E605F4" w:rsidRPr="00E605F4" w14:paraId="79EE7FA5" w14:textId="77777777" w:rsidTr="00516555">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0875404C"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2265" w:type="dxa"/>
            <w:tcBorders>
              <w:top w:val="nil"/>
              <w:left w:val="nil"/>
              <w:bottom w:val="single" w:sz="4" w:space="0" w:color="auto"/>
              <w:right w:val="single" w:sz="4" w:space="0" w:color="auto"/>
            </w:tcBorders>
            <w:shd w:val="clear" w:color="000000" w:fill="F2F2F2"/>
            <w:hideMark/>
          </w:tcPr>
          <w:p w14:paraId="1530530B"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E605F4" w:rsidRPr="00E605F4" w14:paraId="77AAB39A" w14:textId="77777777" w:rsidTr="00516555">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DA3D50D"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2265" w:type="dxa"/>
            <w:tcBorders>
              <w:top w:val="nil"/>
              <w:left w:val="nil"/>
              <w:bottom w:val="single" w:sz="4" w:space="0" w:color="auto"/>
              <w:right w:val="single" w:sz="4" w:space="0" w:color="auto"/>
            </w:tcBorders>
            <w:shd w:val="clear" w:color="auto" w:fill="auto"/>
            <w:hideMark/>
          </w:tcPr>
          <w:p w14:paraId="21313428"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E605F4" w:rsidRPr="00E605F4" w14:paraId="441C599A" w14:textId="77777777" w:rsidTr="00516555">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AB9095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2265" w:type="dxa"/>
            <w:tcBorders>
              <w:top w:val="nil"/>
              <w:left w:val="nil"/>
              <w:bottom w:val="single" w:sz="4" w:space="0" w:color="auto"/>
              <w:right w:val="single" w:sz="4" w:space="0" w:color="auto"/>
            </w:tcBorders>
            <w:shd w:val="clear" w:color="000000" w:fill="F2F2F2"/>
            <w:hideMark/>
          </w:tcPr>
          <w:p w14:paraId="57A73154"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p>
        </w:tc>
      </w:tr>
      <w:tr w:rsidR="00E605F4" w:rsidRPr="00E605F4" w14:paraId="6C0CA2D1" w14:textId="77777777" w:rsidTr="00516555">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EA64CF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2265" w:type="dxa"/>
            <w:tcBorders>
              <w:top w:val="nil"/>
              <w:left w:val="nil"/>
              <w:bottom w:val="single" w:sz="4" w:space="0" w:color="auto"/>
              <w:right w:val="single" w:sz="4" w:space="0" w:color="auto"/>
            </w:tcBorders>
            <w:shd w:val="clear" w:color="auto" w:fill="auto"/>
            <w:hideMark/>
          </w:tcPr>
          <w:p w14:paraId="1CE3D91B"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E605F4" w:rsidRPr="00E605F4" w14:paraId="6A44F05C" w14:textId="77777777" w:rsidTr="00516555">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3BCF2D1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coded Bits</w:t>
            </w:r>
          </w:p>
        </w:tc>
        <w:tc>
          <w:tcPr>
            <w:tcW w:w="2265" w:type="dxa"/>
            <w:tcBorders>
              <w:top w:val="nil"/>
              <w:left w:val="nil"/>
              <w:bottom w:val="single" w:sz="4" w:space="0" w:color="auto"/>
              <w:right w:val="single" w:sz="4" w:space="0" w:color="auto"/>
            </w:tcBorders>
            <w:shd w:val="clear" w:color="000000" w:fill="F2F2F2"/>
            <w:hideMark/>
          </w:tcPr>
          <w:p w14:paraId="16021DFB" w14:textId="774E472B"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8</w:t>
            </w:r>
            <w:r w:rsidR="004A5D57">
              <w:rPr>
                <w:rFonts w:eastAsia="Times New Roman"/>
                <w:color w:val="000000"/>
                <w:sz w:val="22"/>
                <w:lang w:val="en-US"/>
              </w:rPr>
              <w:t xml:space="preserve">, 12 bits </w:t>
            </w:r>
            <w:r w:rsidRPr="00E605F4">
              <w:rPr>
                <w:rFonts w:eastAsia="Times New Roman"/>
                <w:color w:val="000000"/>
                <w:sz w:val="22"/>
                <w:lang w:val="en-US"/>
              </w:rPr>
              <w:t>+</w:t>
            </w:r>
            <w:r w:rsidR="004A5D57">
              <w:rPr>
                <w:rFonts w:eastAsia="Times New Roman"/>
                <w:color w:val="000000"/>
                <w:sz w:val="22"/>
                <w:lang w:val="en-US"/>
              </w:rPr>
              <w:t xml:space="preserve"> </w:t>
            </w:r>
            <w:r w:rsidRPr="00E605F4">
              <w:rPr>
                <w:rFonts w:eastAsia="Times New Roman"/>
                <w:color w:val="000000"/>
                <w:sz w:val="22"/>
                <w:lang w:val="en-US"/>
              </w:rPr>
              <w:t>8</w:t>
            </w:r>
            <w:r w:rsidR="004A5D57">
              <w:rPr>
                <w:rFonts w:eastAsia="Times New Roman"/>
                <w:color w:val="000000"/>
                <w:sz w:val="22"/>
                <w:lang w:val="en-US"/>
              </w:rPr>
              <w:t xml:space="preserve"> CRC bits</w:t>
            </w:r>
          </w:p>
        </w:tc>
      </w:tr>
      <w:tr w:rsidR="00E605F4" w:rsidRPr="00E605F4" w14:paraId="6D2F7156" w14:textId="77777777" w:rsidTr="00516555">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1C5F2E1"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2265" w:type="dxa"/>
            <w:tcBorders>
              <w:top w:val="nil"/>
              <w:left w:val="nil"/>
              <w:bottom w:val="single" w:sz="4" w:space="0" w:color="auto"/>
              <w:right w:val="single" w:sz="4" w:space="0" w:color="auto"/>
            </w:tcBorders>
            <w:shd w:val="clear" w:color="000000" w:fill="F2F2F2"/>
            <w:vAlign w:val="center"/>
            <w:hideMark/>
          </w:tcPr>
          <w:p w14:paraId="52038C6F"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30 kHz</w:t>
            </w:r>
          </w:p>
        </w:tc>
      </w:tr>
      <w:tr w:rsidR="00E605F4" w:rsidRPr="00E605F4" w14:paraId="6BC7C84A" w14:textId="77777777" w:rsidTr="00516555">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01BE97A"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Number of short PUCCH symbols</w:t>
            </w:r>
          </w:p>
        </w:tc>
        <w:tc>
          <w:tcPr>
            <w:tcW w:w="2265" w:type="dxa"/>
            <w:tcBorders>
              <w:top w:val="nil"/>
              <w:left w:val="nil"/>
              <w:bottom w:val="single" w:sz="4" w:space="0" w:color="auto"/>
              <w:right w:val="single" w:sz="4" w:space="0" w:color="auto"/>
            </w:tcBorders>
            <w:shd w:val="clear" w:color="auto" w:fill="auto"/>
            <w:vAlign w:val="center"/>
            <w:hideMark/>
          </w:tcPr>
          <w:p w14:paraId="59D8C343" w14:textId="2AA85E1E" w:rsidR="00E605F4" w:rsidRPr="00E605F4" w:rsidRDefault="004A5D57" w:rsidP="00E605F4">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 xml:space="preserve">1, </w:t>
            </w:r>
            <w:r w:rsidR="00E605F4" w:rsidRPr="00E605F4">
              <w:rPr>
                <w:rFonts w:eastAsia="Times New Roman"/>
                <w:color w:val="000000"/>
                <w:sz w:val="22"/>
                <w:szCs w:val="22"/>
              </w:rPr>
              <w:t>2</w:t>
            </w:r>
          </w:p>
        </w:tc>
      </w:tr>
      <w:tr w:rsidR="00E605F4" w:rsidRPr="00E605F4" w14:paraId="2B6786DB" w14:textId="77777777" w:rsidTr="00516555">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A5BAEC0"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Cyclic Prefix length</w:t>
            </w:r>
          </w:p>
        </w:tc>
        <w:tc>
          <w:tcPr>
            <w:tcW w:w="2265" w:type="dxa"/>
            <w:tcBorders>
              <w:top w:val="nil"/>
              <w:left w:val="nil"/>
              <w:bottom w:val="single" w:sz="4" w:space="0" w:color="auto"/>
              <w:right w:val="single" w:sz="4" w:space="0" w:color="auto"/>
            </w:tcBorders>
            <w:shd w:val="clear" w:color="000000" w:fill="F2F2F2"/>
            <w:vAlign w:val="center"/>
            <w:hideMark/>
          </w:tcPr>
          <w:p w14:paraId="5A4BDCEE" w14:textId="77777777" w:rsidR="00E605F4" w:rsidRPr="00E605F4" w:rsidRDefault="00E605F4" w:rsidP="00E605F4">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2.4 us</w:t>
            </w:r>
          </w:p>
        </w:tc>
      </w:tr>
    </w:tbl>
    <w:p w14:paraId="30E029DD" w14:textId="498C5BF5" w:rsidR="0034111C" w:rsidRPr="00A51522" w:rsidRDefault="00141E40" w:rsidP="00C96462">
      <w:pPr>
        <w:pStyle w:val="Heading1"/>
        <w:ind w:left="0" w:firstLine="0"/>
        <w:rPr>
          <w:color w:val="000000"/>
        </w:rPr>
      </w:pPr>
      <w:r>
        <w:rPr>
          <w:color w:val="000000"/>
        </w:rPr>
        <w:t>4</w:t>
      </w:r>
      <w:r w:rsidR="00BE0C71">
        <w:rPr>
          <w:color w:val="000000"/>
        </w:rPr>
        <w:t>.</w:t>
      </w:r>
      <w:r w:rsidR="0034111C" w:rsidRPr="00A51522">
        <w:rPr>
          <w:color w:val="000000"/>
        </w:rPr>
        <w:tab/>
      </w:r>
      <w:r w:rsidR="00EE7FA7" w:rsidRPr="00A51522">
        <w:rPr>
          <w:color w:val="000000"/>
        </w:rPr>
        <w:t>Conclusion</w:t>
      </w:r>
      <w:r w:rsidR="00DB39D4" w:rsidRPr="00A51522">
        <w:rPr>
          <w:color w:val="000000"/>
        </w:rPr>
        <w:t>s</w:t>
      </w:r>
    </w:p>
    <w:p w14:paraId="30E029DE" w14:textId="481E017F" w:rsidR="00731B79" w:rsidRDefault="003D3FBA" w:rsidP="000E02C4">
      <w:pPr>
        <w:spacing w:after="120"/>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aspects </w:t>
      </w:r>
      <w:r w:rsidR="00AB0ED5">
        <w:rPr>
          <w:bCs/>
        </w:rPr>
        <w:t>for new radio</w:t>
      </w:r>
      <w:r w:rsidR="00E44D38">
        <w:rPr>
          <w:bCs/>
          <w:lang w:val="en-US"/>
        </w:rPr>
        <w:t xml:space="preserve">. </w:t>
      </w:r>
      <w:r w:rsidR="00342AD2">
        <w:rPr>
          <w:bCs/>
        </w:rPr>
        <w:t>Based on the discussion</w:t>
      </w:r>
      <w:r w:rsidR="00E44D38">
        <w:rPr>
          <w:bCs/>
        </w:rPr>
        <w:t xml:space="preserve"> and simulation results</w:t>
      </w:r>
      <w:r w:rsidR="00342AD2">
        <w:rPr>
          <w:bCs/>
        </w:rPr>
        <w:t xml:space="preserve">, we make the following </w:t>
      </w:r>
      <w:r w:rsidR="003537D0">
        <w:rPr>
          <w:bCs/>
        </w:rPr>
        <w:t xml:space="preserve">observations and </w:t>
      </w:r>
      <w:r w:rsidR="00342AD2">
        <w:rPr>
          <w:bCs/>
        </w:rPr>
        <w:t>proposal</w:t>
      </w:r>
      <w:r w:rsidR="006060C2">
        <w:rPr>
          <w:bCs/>
        </w:rPr>
        <w:t>s</w:t>
      </w:r>
      <w:r w:rsidR="00342AD2">
        <w:rPr>
          <w:bCs/>
        </w:rPr>
        <w:t>:</w:t>
      </w:r>
    </w:p>
    <w:p w14:paraId="79650752" w14:textId="33D6DCEF" w:rsidR="002B19F5" w:rsidRDefault="002B19F5" w:rsidP="00C96462">
      <w:pPr>
        <w:spacing w:after="120"/>
        <w:ind w:left="1134" w:hanging="1134"/>
        <w:rPr>
          <w:b/>
          <w:i/>
        </w:rPr>
      </w:pPr>
      <w:r>
        <w:rPr>
          <w:b/>
          <w:i/>
        </w:rPr>
        <w:t>Proposal</w:t>
      </w:r>
      <w:r w:rsidRPr="00367367">
        <w:rPr>
          <w:b/>
          <w:i/>
        </w:rPr>
        <w:t xml:space="preserve"> #</w:t>
      </w:r>
      <w:r>
        <w:rPr>
          <w:b/>
          <w:i/>
        </w:rPr>
        <w:t>1</w:t>
      </w:r>
      <w:r>
        <w:t xml:space="preserve">: </w:t>
      </w:r>
      <w:r w:rsidRPr="0013608F">
        <w:rPr>
          <w:i/>
        </w:rPr>
        <w:t xml:space="preserve">For 2-symbol short PUCCH, </w:t>
      </w:r>
      <w:r>
        <w:rPr>
          <w:i/>
        </w:rPr>
        <w:t xml:space="preserve">frequency hopping as well as </w:t>
      </w:r>
      <w:r w:rsidRPr="0013608F">
        <w:rPr>
          <w:i/>
        </w:rPr>
        <w:t>both localized and distributed allocations are supported</w:t>
      </w:r>
      <w:r>
        <w:t>.</w:t>
      </w:r>
    </w:p>
    <w:p w14:paraId="22260A25" w14:textId="2FAB8E45" w:rsidR="000E02C4" w:rsidRDefault="000E02C4" w:rsidP="00C96462">
      <w:pPr>
        <w:spacing w:after="120"/>
        <w:ind w:left="1134" w:hanging="1134"/>
        <w:rPr>
          <w:i/>
        </w:rPr>
      </w:pPr>
      <w:r>
        <w:rPr>
          <w:b/>
          <w:i/>
        </w:rPr>
        <w:t>Proposal</w:t>
      </w:r>
      <w:r w:rsidRPr="00367367">
        <w:rPr>
          <w:b/>
          <w:i/>
        </w:rPr>
        <w:t xml:space="preserve"> #</w:t>
      </w:r>
      <w:r w:rsidR="00BE0C71">
        <w:rPr>
          <w:b/>
          <w:i/>
        </w:rPr>
        <w:t>2</w:t>
      </w:r>
      <w:r>
        <w:t xml:space="preserve">: </w:t>
      </w:r>
      <w:r>
        <w:rPr>
          <w:i/>
        </w:rPr>
        <w:t>Pre-DFT multiplexing of RS and UCI is not supported.</w:t>
      </w:r>
    </w:p>
    <w:p w14:paraId="75CCED45" w14:textId="48A04A40" w:rsidR="000E02C4" w:rsidRDefault="009726AA" w:rsidP="009726AA">
      <w:pPr>
        <w:spacing w:after="120"/>
        <w:ind w:left="1134" w:hanging="1134"/>
        <w:jc w:val="both"/>
        <w:rPr>
          <w:i/>
        </w:rPr>
      </w:pPr>
      <w:r>
        <w:rPr>
          <w:b/>
          <w:i/>
        </w:rPr>
        <w:t>Proposal</w:t>
      </w:r>
      <w:r w:rsidRPr="00367367">
        <w:rPr>
          <w:b/>
          <w:i/>
        </w:rPr>
        <w:t xml:space="preserve"> #</w:t>
      </w:r>
      <w:r>
        <w:rPr>
          <w:b/>
          <w:i/>
        </w:rPr>
        <w:t>3</w:t>
      </w:r>
      <w:r>
        <w:t xml:space="preserve">: </w:t>
      </w:r>
      <w:r>
        <w:rPr>
          <w:i/>
        </w:rPr>
        <w:t>Support FDM between RS and UCI (i.e Option 1) also in the case of 2-symbol short PUCCH when RS is multiplexed</w:t>
      </w:r>
      <w:r w:rsidR="000E02C4">
        <w:rPr>
          <w:i/>
        </w:rPr>
        <w:t>.</w:t>
      </w:r>
    </w:p>
    <w:p w14:paraId="7E147353" w14:textId="484D5D34" w:rsidR="000E02C4" w:rsidRPr="00C96462" w:rsidRDefault="000E02C4">
      <w:pPr>
        <w:spacing w:after="120"/>
        <w:ind w:left="1134" w:hanging="1134"/>
        <w:jc w:val="both"/>
        <w:rPr>
          <w:i/>
        </w:rPr>
      </w:pPr>
      <w:r>
        <w:rPr>
          <w:b/>
          <w:i/>
        </w:rPr>
        <w:t>Proposal</w:t>
      </w:r>
      <w:r w:rsidRPr="00367367">
        <w:rPr>
          <w:b/>
          <w:i/>
        </w:rPr>
        <w:t xml:space="preserve"> #</w:t>
      </w:r>
      <w:r w:rsidR="00BE0C71">
        <w:rPr>
          <w:b/>
          <w:i/>
        </w:rPr>
        <w:t>4</w:t>
      </w:r>
      <w:r>
        <w:t xml:space="preserve">: </w:t>
      </w:r>
      <w:r>
        <w:rPr>
          <w:i/>
        </w:rPr>
        <w:t xml:space="preserve">Consider FDM between short PUCCH and SRS.  </w:t>
      </w:r>
    </w:p>
    <w:p w14:paraId="5C52FF44" w14:textId="77777777" w:rsidR="001B1A6F" w:rsidRPr="00D42D9D" w:rsidDel="00AE2B17" w:rsidRDefault="001B1A6F" w:rsidP="001B1A6F">
      <w:pPr>
        <w:jc w:val="both"/>
        <w:rPr>
          <w:b/>
          <w:i/>
        </w:rPr>
      </w:pPr>
      <w:r w:rsidDel="00AE2B17">
        <w:rPr>
          <w:b/>
          <w:i/>
        </w:rPr>
        <w:t>Proposal #</w:t>
      </w:r>
      <w:r>
        <w:rPr>
          <w:b/>
          <w:i/>
        </w:rPr>
        <w:t>5</w:t>
      </w:r>
      <w:r w:rsidDel="00AE2B17">
        <w:t xml:space="preserve">: </w:t>
      </w:r>
      <w:r w:rsidRPr="001B1A6F" w:rsidDel="00AE2B17">
        <w:rPr>
          <w:i/>
        </w:rPr>
        <w:t>Consider cell specific hopping between PUCCH resource units.</w:t>
      </w:r>
      <w:r w:rsidRPr="00D42D9D" w:rsidDel="00AE2B17">
        <w:rPr>
          <w:b/>
          <w:i/>
        </w:rPr>
        <w:t xml:space="preserve"> </w:t>
      </w:r>
    </w:p>
    <w:p w14:paraId="7717B555" w14:textId="77777777" w:rsidR="001B1A6F" w:rsidRPr="001B1A6F" w:rsidRDefault="001B1A6F" w:rsidP="001B1A6F">
      <w:pPr>
        <w:jc w:val="both"/>
        <w:rPr>
          <w:sz w:val="24"/>
        </w:rPr>
      </w:pPr>
      <w:r w:rsidRPr="00D42D9D" w:rsidDel="00AE2B17">
        <w:rPr>
          <w:b/>
          <w:i/>
        </w:rPr>
        <w:t>Proposal #</w:t>
      </w:r>
      <w:r>
        <w:rPr>
          <w:b/>
          <w:i/>
        </w:rPr>
        <w:t>6</w:t>
      </w:r>
      <w:r w:rsidRPr="00D42D9D" w:rsidDel="00AE2B17">
        <w:rPr>
          <w:b/>
        </w:rPr>
        <w:t xml:space="preserve">: </w:t>
      </w:r>
      <w:r w:rsidRPr="001B1A6F" w:rsidDel="00AE2B17">
        <w:rPr>
          <w:i/>
        </w:rPr>
        <w:t xml:space="preserve">In the scenario with multiple sPUCCH symbols per slot, the cell specific hopping should provide both frequency diversty and interference randomization within a slot.  </w:t>
      </w:r>
    </w:p>
    <w:p w14:paraId="6C0526AA" w14:textId="0DCF8C26" w:rsidR="000E02C4" w:rsidRDefault="000E02C4" w:rsidP="00C96462">
      <w:pPr>
        <w:spacing w:after="360"/>
        <w:ind w:left="1134" w:hanging="1134"/>
        <w:jc w:val="both"/>
        <w:rPr>
          <w:i/>
        </w:rPr>
      </w:pPr>
      <w:r>
        <w:rPr>
          <w:b/>
          <w:i/>
        </w:rPr>
        <w:t>Proposal</w:t>
      </w:r>
      <w:r w:rsidRPr="00367367">
        <w:rPr>
          <w:b/>
          <w:i/>
        </w:rPr>
        <w:t xml:space="preserve"> #</w:t>
      </w:r>
      <w:r w:rsidR="001B1A6F">
        <w:rPr>
          <w:b/>
          <w:i/>
        </w:rPr>
        <w:t>7</w:t>
      </w:r>
      <w:r>
        <w:t xml:space="preserve">: </w:t>
      </w:r>
      <w:r>
        <w:rPr>
          <w:i/>
        </w:rPr>
        <w:t>Short PUCCH for large payloads is designed based on CP-OFDM waveform.</w:t>
      </w:r>
    </w:p>
    <w:p w14:paraId="34E94A2B" w14:textId="77777777" w:rsidR="000E02C4" w:rsidRDefault="000E02C4" w:rsidP="00C96462">
      <w:pPr>
        <w:spacing w:after="120"/>
        <w:ind w:left="1134" w:hanging="1134"/>
        <w:rPr>
          <w:i/>
        </w:rPr>
      </w:pPr>
      <w:r>
        <w:rPr>
          <w:b/>
          <w:i/>
        </w:rPr>
        <w:t>Observation #1</w:t>
      </w:r>
      <w:r>
        <w:t xml:space="preserve"> </w:t>
      </w:r>
      <w:r w:rsidRPr="000D2F60">
        <w:rPr>
          <w:i/>
        </w:rPr>
        <w:t xml:space="preserve">Benefits from </w:t>
      </w:r>
      <w:r w:rsidRPr="000E02C4">
        <w:rPr>
          <w:i/>
        </w:rPr>
        <w:t>low</w:t>
      </w:r>
      <w:r>
        <w:rPr>
          <w:i/>
        </w:rPr>
        <w:t xml:space="preserve"> PAPR/CM approach are unclear for short PUCCH with larger UCI payloads. </w:t>
      </w:r>
    </w:p>
    <w:p w14:paraId="1DADA0A6" w14:textId="28B8AAC2" w:rsidR="000E02C4" w:rsidRPr="00C96462" w:rsidRDefault="000E02C4" w:rsidP="00C96462">
      <w:pPr>
        <w:spacing w:after="120"/>
        <w:ind w:left="1276" w:hanging="1276"/>
        <w:jc w:val="both"/>
        <w:rPr>
          <w:i/>
        </w:rPr>
      </w:pPr>
      <w:r>
        <w:rPr>
          <w:b/>
          <w:i/>
        </w:rPr>
        <w:t>Observation #2</w:t>
      </w:r>
      <w:r>
        <w:t xml:space="preserve">: </w:t>
      </w:r>
      <w:r>
        <w:rPr>
          <w:i/>
        </w:rPr>
        <w:t>CP-OFDM provides better link performance and UL coverage compared to DFT-S-OFDM for short PUCCH</w:t>
      </w:r>
    </w:p>
    <w:p w14:paraId="30E029F2" w14:textId="4D471BBC" w:rsidR="0034111C" w:rsidRPr="00A51522" w:rsidRDefault="0034111C">
      <w:pPr>
        <w:pStyle w:val="Heading1"/>
      </w:pPr>
      <w:r w:rsidRPr="00A51522">
        <w:lastRenderedPageBreak/>
        <w:t>References</w:t>
      </w:r>
      <w:r w:rsidR="00A2459D" w:rsidRPr="00A51522">
        <w:t xml:space="preserve"> </w:t>
      </w:r>
    </w:p>
    <w:p w14:paraId="762A275A" w14:textId="7CE56533" w:rsidR="00B8704E" w:rsidRDefault="00B8704E" w:rsidP="005E2329">
      <w:pPr>
        <w:numPr>
          <w:ilvl w:val="0"/>
          <w:numId w:val="1"/>
        </w:numPr>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07685EF3" w14:textId="41669361" w:rsidR="00B8704E" w:rsidRDefault="00B8704E">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1730D9BD" w14:textId="5418F75E" w:rsidR="00B8704E" w:rsidRPr="009726AA" w:rsidRDefault="00B8704E">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xml:space="preserve">”, 3GPPRAN1 Chairman’s Notes, </w:t>
      </w:r>
      <w:r w:rsidRPr="009726AA">
        <w:rPr>
          <w:sz w:val="18"/>
        </w:rPr>
        <w:t>3GPP TSG RAN WG1 Meeting #87, 3GPP</w:t>
      </w:r>
    </w:p>
    <w:p w14:paraId="0B0BCF99" w14:textId="373476C7" w:rsidR="001175B7" w:rsidRPr="00B235AD" w:rsidRDefault="001175B7" w:rsidP="001175B7">
      <w:pPr>
        <w:numPr>
          <w:ilvl w:val="0"/>
          <w:numId w:val="1"/>
        </w:numPr>
        <w:textAlignment w:val="auto"/>
        <w:rPr>
          <w:sz w:val="18"/>
        </w:rPr>
      </w:pPr>
      <w:r w:rsidRPr="00B235AD">
        <w:rPr>
          <w:sz w:val="18"/>
        </w:rPr>
        <w:t xml:space="preserve">RAN1 Chairman’s Notes, 3GPP TSG RAN WG1 </w:t>
      </w:r>
      <w:r w:rsidR="008F5E8E" w:rsidRPr="00B235AD">
        <w:rPr>
          <w:sz w:val="18"/>
        </w:rPr>
        <w:t>Meeting #88</w:t>
      </w:r>
      <w:r w:rsidRPr="00B235AD">
        <w:rPr>
          <w:sz w:val="18"/>
        </w:rPr>
        <w:t>, 3GPP.</w:t>
      </w:r>
    </w:p>
    <w:p w14:paraId="169C5FAA" w14:textId="3C7E4A48" w:rsidR="00B8704E" w:rsidRPr="00B235AD" w:rsidRDefault="00B8704E" w:rsidP="00B8704E">
      <w:pPr>
        <w:numPr>
          <w:ilvl w:val="0"/>
          <w:numId w:val="1"/>
        </w:numPr>
        <w:rPr>
          <w:sz w:val="18"/>
        </w:rPr>
      </w:pPr>
      <w:r w:rsidRPr="00B235AD">
        <w:rPr>
          <w:sz w:val="18"/>
        </w:rPr>
        <w:t>RAN1 Chairman’s Notes, 3GPP TSG RAN WG1 Meeting #88</w:t>
      </w:r>
      <w:r w:rsidR="008F5E8E" w:rsidRPr="00B235AD">
        <w:rPr>
          <w:sz w:val="18"/>
        </w:rPr>
        <w:t>bis</w:t>
      </w:r>
      <w:r w:rsidRPr="00B235AD">
        <w:rPr>
          <w:sz w:val="18"/>
        </w:rPr>
        <w:t>, 3GPP.</w:t>
      </w:r>
    </w:p>
    <w:p w14:paraId="3E31E96D" w14:textId="5914F84A" w:rsidR="00FE5421" w:rsidRPr="009726AA" w:rsidRDefault="00D95B12" w:rsidP="00D95B12">
      <w:pPr>
        <w:numPr>
          <w:ilvl w:val="0"/>
          <w:numId w:val="1"/>
        </w:numPr>
        <w:rPr>
          <w:sz w:val="18"/>
        </w:rPr>
      </w:pPr>
      <w:r w:rsidRPr="009726AA">
        <w:rPr>
          <w:sz w:val="18"/>
        </w:rPr>
        <w:t>R1-170</w:t>
      </w:r>
      <w:r w:rsidR="00B235AD" w:rsidRPr="00516555">
        <w:rPr>
          <w:sz w:val="18"/>
        </w:rPr>
        <w:t>8509</w:t>
      </w:r>
      <w:r w:rsidR="008E6EA4" w:rsidRPr="00B235AD">
        <w:rPr>
          <w:sz w:val="18"/>
        </w:rPr>
        <w:t xml:space="preserve">, </w:t>
      </w:r>
      <w:r w:rsidR="00FE5421" w:rsidRPr="00B235AD">
        <w:rPr>
          <w:sz w:val="18"/>
        </w:rPr>
        <w:t>“</w:t>
      </w:r>
      <w:r w:rsidR="001175B7" w:rsidRPr="00B235AD">
        <w:rPr>
          <w:i/>
          <w:sz w:val="18"/>
        </w:rPr>
        <w:t>On the short PUCCH for small</w:t>
      </w:r>
      <w:r w:rsidR="003C4F69" w:rsidRPr="00B235AD">
        <w:rPr>
          <w:i/>
          <w:sz w:val="18"/>
        </w:rPr>
        <w:t xml:space="preserve"> UCI</w:t>
      </w:r>
      <w:r w:rsidR="001175B7" w:rsidRPr="00B235AD">
        <w:rPr>
          <w:i/>
          <w:sz w:val="18"/>
        </w:rPr>
        <w:t xml:space="preserve"> payload</w:t>
      </w:r>
      <w:r w:rsidR="003C4F69" w:rsidRPr="00B235AD">
        <w:rPr>
          <w:i/>
          <w:sz w:val="18"/>
        </w:rPr>
        <w:t>s</w:t>
      </w:r>
      <w:r w:rsidR="00FE5421" w:rsidRPr="00B235AD">
        <w:rPr>
          <w:sz w:val="18"/>
        </w:rPr>
        <w:t>”, Nokia, Alcatel-Lucent Shanghai Bell</w:t>
      </w:r>
    </w:p>
    <w:p w14:paraId="1706B724" w14:textId="0C3D2B05" w:rsidR="00A95C53" w:rsidRPr="000E02C4" w:rsidRDefault="008F5E8E" w:rsidP="009726AA">
      <w:pPr>
        <w:numPr>
          <w:ilvl w:val="0"/>
          <w:numId w:val="1"/>
        </w:numPr>
        <w:rPr>
          <w:sz w:val="18"/>
        </w:rPr>
      </w:pPr>
      <w:r w:rsidRPr="009726AA">
        <w:rPr>
          <w:sz w:val="18"/>
        </w:rPr>
        <w:t>R1-170</w:t>
      </w:r>
      <w:r w:rsidR="00B235AD" w:rsidRPr="00516555">
        <w:rPr>
          <w:sz w:val="18"/>
        </w:rPr>
        <w:t>8510</w:t>
      </w:r>
      <w:r w:rsidRPr="009726AA">
        <w:rPr>
          <w:sz w:val="18"/>
        </w:rPr>
        <w:t>, “</w:t>
      </w:r>
      <w:r w:rsidR="00B235AD" w:rsidRPr="00516555">
        <w:rPr>
          <w:i/>
          <w:sz w:val="18"/>
        </w:rPr>
        <w:t>S</w:t>
      </w:r>
      <w:r w:rsidRPr="009726AA">
        <w:rPr>
          <w:i/>
          <w:sz w:val="18"/>
        </w:rPr>
        <w:t xml:space="preserve">hort PUCCH </w:t>
      </w:r>
      <w:r w:rsidR="00B235AD" w:rsidRPr="00516555">
        <w:rPr>
          <w:i/>
          <w:sz w:val="18"/>
        </w:rPr>
        <w:t xml:space="preserve">format </w:t>
      </w:r>
      <w:r w:rsidRPr="009726AA">
        <w:rPr>
          <w:i/>
          <w:sz w:val="18"/>
        </w:rPr>
        <w:t>f</w:t>
      </w:r>
      <w:r w:rsidR="00B235AD" w:rsidRPr="00516555">
        <w:rPr>
          <w:i/>
          <w:sz w:val="18"/>
        </w:rPr>
        <w:t>rom</w:t>
      </w:r>
      <w:r w:rsidRPr="009726AA">
        <w:rPr>
          <w:i/>
          <w:sz w:val="18"/>
        </w:rPr>
        <w:t xml:space="preserve"> </w:t>
      </w:r>
      <w:r w:rsidR="00B235AD" w:rsidRPr="00516555">
        <w:rPr>
          <w:i/>
          <w:sz w:val="18"/>
        </w:rPr>
        <w:t>a few bits to tens of bits</w:t>
      </w:r>
      <w:r w:rsidRPr="009726AA">
        <w:rPr>
          <w:sz w:val="18"/>
        </w:rPr>
        <w:t>”, Nokia, Alcatel-Lucent Shanghai Bell</w:t>
      </w:r>
    </w:p>
    <w:p w14:paraId="30E029FA" w14:textId="77777777" w:rsidR="003D132A" w:rsidRDefault="003D132A" w:rsidP="003D132A">
      <w:pPr>
        <w:rPr>
          <w:sz w:val="18"/>
          <w:highlight w:val="yellow"/>
        </w:rPr>
      </w:pPr>
    </w:p>
    <w:p w14:paraId="30E029FB"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2DDB8" w14:textId="77777777" w:rsidR="00D66FBB" w:rsidRDefault="00D66FBB">
      <w:r>
        <w:separator/>
      </w:r>
    </w:p>
  </w:endnote>
  <w:endnote w:type="continuationSeparator" w:id="0">
    <w:p w14:paraId="5D449003" w14:textId="77777777" w:rsidR="00D66FBB" w:rsidRDefault="00D6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D42B3" w14:textId="77777777" w:rsidR="00D66FBB" w:rsidRDefault="00D66FBB">
      <w:r>
        <w:separator/>
      </w:r>
    </w:p>
  </w:footnote>
  <w:footnote w:type="continuationSeparator" w:id="0">
    <w:p w14:paraId="5ABC6EAA" w14:textId="77777777" w:rsidR="00D66FBB" w:rsidRDefault="00D66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8"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5"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
  </w:num>
  <w:num w:numId="4">
    <w:abstractNumId w:val="21"/>
  </w:num>
  <w:num w:numId="5">
    <w:abstractNumId w:val="19"/>
  </w:num>
  <w:num w:numId="6">
    <w:abstractNumId w:val="11"/>
  </w:num>
  <w:num w:numId="7">
    <w:abstractNumId w:val="5"/>
  </w:num>
  <w:num w:numId="8">
    <w:abstractNumId w:val="22"/>
  </w:num>
  <w:num w:numId="9">
    <w:abstractNumId w:val="20"/>
  </w:num>
  <w:num w:numId="10">
    <w:abstractNumId w:val="16"/>
  </w:num>
  <w:num w:numId="11">
    <w:abstractNumId w:val="13"/>
  </w:num>
  <w:num w:numId="12">
    <w:abstractNumId w:val="23"/>
  </w:num>
  <w:num w:numId="13">
    <w:abstractNumId w:val="24"/>
  </w:num>
  <w:num w:numId="14">
    <w:abstractNumId w:val="0"/>
  </w:num>
  <w:num w:numId="15">
    <w:abstractNumId w:val="14"/>
  </w:num>
  <w:num w:numId="16">
    <w:abstractNumId w:val="26"/>
  </w:num>
  <w:num w:numId="17">
    <w:abstractNumId w:val="15"/>
  </w:num>
  <w:num w:numId="18">
    <w:abstractNumId w:val="10"/>
  </w:num>
  <w:num w:numId="19">
    <w:abstractNumId w:val="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7"/>
  </w:num>
  <w:num w:numId="23">
    <w:abstractNumId w:val="25"/>
  </w:num>
  <w:num w:numId="24">
    <w:abstractNumId w:val="7"/>
  </w:num>
  <w:num w:numId="25">
    <w:abstractNumId w:val="8"/>
  </w:num>
  <w:num w:numId="26">
    <w:abstractNumId w:val="18"/>
  </w:num>
  <w:num w:numId="27">
    <w:abstractNumId w:val="12"/>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17D0"/>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07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28EA"/>
    <w:rsid w:val="000C30CF"/>
    <w:rsid w:val="000C501D"/>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2C4"/>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686A"/>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1A6F"/>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97D4E"/>
    <w:rsid w:val="002A1062"/>
    <w:rsid w:val="002A2012"/>
    <w:rsid w:val="002A2413"/>
    <w:rsid w:val="002A2F5E"/>
    <w:rsid w:val="002A352A"/>
    <w:rsid w:val="002A52D9"/>
    <w:rsid w:val="002A607D"/>
    <w:rsid w:val="002B132E"/>
    <w:rsid w:val="002B19F5"/>
    <w:rsid w:val="002B2813"/>
    <w:rsid w:val="002B2D29"/>
    <w:rsid w:val="002B3BBD"/>
    <w:rsid w:val="002C0C4B"/>
    <w:rsid w:val="002C1EEA"/>
    <w:rsid w:val="002C47AD"/>
    <w:rsid w:val="002C6034"/>
    <w:rsid w:val="002C635B"/>
    <w:rsid w:val="002C6484"/>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503"/>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17EB"/>
    <w:rsid w:val="00406B4D"/>
    <w:rsid w:val="0041079B"/>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AAC"/>
    <w:rsid w:val="00462490"/>
    <w:rsid w:val="00465299"/>
    <w:rsid w:val="00466A0F"/>
    <w:rsid w:val="0046795B"/>
    <w:rsid w:val="004708C0"/>
    <w:rsid w:val="004715CB"/>
    <w:rsid w:val="00471863"/>
    <w:rsid w:val="00472050"/>
    <w:rsid w:val="0047392F"/>
    <w:rsid w:val="00473A14"/>
    <w:rsid w:val="004745A9"/>
    <w:rsid w:val="004746C0"/>
    <w:rsid w:val="00474871"/>
    <w:rsid w:val="00474CA8"/>
    <w:rsid w:val="00474E43"/>
    <w:rsid w:val="0048076D"/>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97E8F"/>
    <w:rsid w:val="004A014C"/>
    <w:rsid w:val="004A0AA8"/>
    <w:rsid w:val="004A1FE4"/>
    <w:rsid w:val="004A2CA9"/>
    <w:rsid w:val="004A33EF"/>
    <w:rsid w:val="004A34C9"/>
    <w:rsid w:val="004A3CB5"/>
    <w:rsid w:val="004A537D"/>
    <w:rsid w:val="004A5D57"/>
    <w:rsid w:val="004A67F0"/>
    <w:rsid w:val="004A71C3"/>
    <w:rsid w:val="004A7769"/>
    <w:rsid w:val="004B23AD"/>
    <w:rsid w:val="004B27BE"/>
    <w:rsid w:val="004B2965"/>
    <w:rsid w:val="004B4224"/>
    <w:rsid w:val="004B4297"/>
    <w:rsid w:val="004B4647"/>
    <w:rsid w:val="004B68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555"/>
    <w:rsid w:val="00516FD9"/>
    <w:rsid w:val="0051791D"/>
    <w:rsid w:val="00520D6D"/>
    <w:rsid w:val="00523E75"/>
    <w:rsid w:val="005243E0"/>
    <w:rsid w:val="00524ECB"/>
    <w:rsid w:val="005256F3"/>
    <w:rsid w:val="005265A3"/>
    <w:rsid w:val="00526783"/>
    <w:rsid w:val="0052688A"/>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1956"/>
    <w:rsid w:val="005F21A5"/>
    <w:rsid w:val="005F2470"/>
    <w:rsid w:val="005F28C6"/>
    <w:rsid w:val="005F3F16"/>
    <w:rsid w:val="005F52CC"/>
    <w:rsid w:val="005F5E6F"/>
    <w:rsid w:val="005F681C"/>
    <w:rsid w:val="005F6BD4"/>
    <w:rsid w:val="005F7188"/>
    <w:rsid w:val="005F7985"/>
    <w:rsid w:val="00600622"/>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24A"/>
    <w:rsid w:val="00680F46"/>
    <w:rsid w:val="00681FDC"/>
    <w:rsid w:val="00682B53"/>
    <w:rsid w:val="00682C7F"/>
    <w:rsid w:val="00682F27"/>
    <w:rsid w:val="006859DB"/>
    <w:rsid w:val="00686B55"/>
    <w:rsid w:val="006878B0"/>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184A"/>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455C"/>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42A6A"/>
    <w:rsid w:val="00742B44"/>
    <w:rsid w:val="007472D5"/>
    <w:rsid w:val="00753BB5"/>
    <w:rsid w:val="00756832"/>
    <w:rsid w:val="007626D0"/>
    <w:rsid w:val="007651CA"/>
    <w:rsid w:val="00765D66"/>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44FC"/>
    <w:rsid w:val="007E5AC2"/>
    <w:rsid w:val="007E79C5"/>
    <w:rsid w:val="007F2845"/>
    <w:rsid w:val="007F43B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35D"/>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169A"/>
    <w:rsid w:val="008D492A"/>
    <w:rsid w:val="008D4B58"/>
    <w:rsid w:val="008D4B8A"/>
    <w:rsid w:val="008D6541"/>
    <w:rsid w:val="008D7D7B"/>
    <w:rsid w:val="008E0F52"/>
    <w:rsid w:val="008E1FF9"/>
    <w:rsid w:val="008E2316"/>
    <w:rsid w:val="008E34BE"/>
    <w:rsid w:val="008E42CE"/>
    <w:rsid w:val="008E42F4"/>
    <w:rsid w:val="008E5657"/>
    <w:rsid w:val="008E5797"/>
    <w:rsid w:val="008E5BD8"/>
    <w:rsid w:val="008E5E51"/>
    <w:rsid w:val="008E6EA4"/>
    <w:rsid w:val="008F00DB"/>
    <w:rsid w:val="008F1264"/>
    <w:rsid w:val="008F2A07"/>
    <w:rsid w:val="008F47C6"/>
    <w:rsid w:val="008F5E8E"/>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7354"/>
    <w:rsid w:val="00971592"/>
    <w:rsid w:val="00971DDF"/>
    <w:rsid w:val="009726AA"/>
    <w:rsid w:val="00972DE4"/>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879D9"/>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ADC"/>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1B7B"/>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1634"/>
    <w:rsid w:val="00A83CE8"/>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CC"/>
    <w:rsid w:val="00AB6601"/>
    <w:rsid w:val="00AB674E"/>
    <w:rsid w:val="00AB6D79"/>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1270"/>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F58"/>
    <w:rsid w:val="00B11775"/>
    <w:rsid w:val="00B1302D"/>
    <w:rsid w:val="00B1513F"/>
    <w:rsid w:val="00B15B89"/>
    <w:rsid w:val="00B16218"/>
    <w:rsid w:val="00B1746F"/>
    <w:rsid w:val="00B20725"/>
    <w:rsid w:val="00B2087E"/>
    <w:rsid w:val="00B20B94"/>
    <w:rsid w:val="00B235AD"/>
    <w:rsid w:val="00B2628E"/>
    <w:rsid w:val="00B266B0"/>
    <w:rsid w:val="00B2711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09C"/>
    <w:rsid w:val="00B97CA3"/>
    <w:rsid w:val="00BA0D3B"/>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598A"/>
    <w:rsid w:val="00BD75B4"/>
    <w:rsid w:val="00BD7D14"/>
    <w:rsid w:val="00BE02B4"/>
    <w:rsid w:val="00BE0C71"/>
    <w:rsid w:val="00BE2983"/>
    <w:rsid w:val="00BE3A82"/>
    <w:rsid w:val="00BE4EC9"/>
    <w:rsid w:val="00BE631E"/>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3A5F"/>
    <w:rsid w:val="00C84D39"/>
    <w:rsid w:val="00C85277"/>
    <w:rsid w:val="00C85D76"/>
    <w:rsid w:val="00C873AC"/>
    <w:rsid w:val="00C90FDE"/>
    <w:rsid w:val="00C93462"/>
    <w:rsid w:val="00C94384"/>
    <w:rsid w:val="00C94A34"/>
    <w:rsid w:val="00C94C2B"/>
    <w:rsid w:val="00C96462"/>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4FE0"/>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30F56"/>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ECD"/>
    <w:rsid w:val="00D64426"/>
    <w:rsid w:val="00D65D78"/>
    <w:rsid w:val="00D66FBB"/>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A12"/>
    <w:rsid w:val="00D907F0"/>
    <w:rsid w:val="00D930E1"/>
    <w:rsid w:val="00D9415C"/>
    <w:rsid w:val="00D942CC"/>
    <w:rsid w:val="00D94D87"/>
    <w:rsid w:val="00D95B12"/>
    <w:rsid w:val="00D962DC"/>
    <w:rsid w:val="00D968D7"/>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486F"/>
    <w:rsid w:val="00DD52DD"/>
    <w:rsid w:val="00DD55E0"/>
    <w:rsid w:val="00DE0458"/>
    <w:rsid w:val="00DE1904"/>
    <w:rsid w:val="00DE3DBB"/>
    <w:rsid w:val="00DE43A2"/>
    <w:rsid w:val="00DE4A74"/>
    <w:rsid w:val="00DE4B05"/>
    <w:rsid w:val="00DE541C"/>
    <w:rsid w:val="00DE5DEC"/>
    <w:rsid w:val="00DE737B"/>
    <w:rsid w:val="00DF100B"/>
    <w:rsid w:val="00DF4359"/>
    <w:rsid w:val="00DF5AF9"/>
    <w:rsid w:val="00DF73C1"/>
    <w:rsid w:val="00DF7751"/>
    <w:rsid w:val="00DF7851"/>
    <w:rsid w:val="00E009B1"/>
    <w:rsid w:val="00E031BB"/>
    <w:rsid w:val="00E0576C"/>
    <w:rsid w:val="00E060E2"/>
    <w:rsid w:val="00E068BC"/>
    <w:rsid w:val="00E07084"/>
    <w:rsid w:val="00E073F0"/>
    <w:rsid w:val="00E10761"/>
    <w:rsid w:val="00E11D7A"/>
    <w:rsid w:val="00E11EEB"/>
    <w:rsid w:val="00E128F2"/>
    <w:rsid w:val="00E13EE4"/>
    <w:rsid w:val="00E16463"/>
    <w:rsid w:val="00E22E71"/>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64C4"/>
    <w:rsid w:val="00E567C9"/>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5511"/>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6B6C"/>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9770B"/>
    <w:rsid w:val="00FA0A3C"/>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408D"/>
    <w:rsid w:val="00FE515A"/>
    <w:rsid w:val="00FE5421"/>
    <w:rsid w:val="00FE5624"/>
    <w:rsid w:val="00FE5D2C"/>
    <w:rsid w:val="00FE5FBF"/>
    <w:rsid w:val="00FE61B5"/>
    <w:rsid w:val="00FE6C25"/>
    <w:rsid w:val="00FF033A"/>
    <w:rsid w:val="00FF0964"/>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SP-5AIRPNAIUNRU-1830940522-904</_dlc_DocId>
    <_dlc_DocIdUrl xmlns="71c5aaf6-e6ce-465b-b873-5148d2a4c105">
      <Url>https://nokia.sharepoint.com/sites/c5g/5gradio/_layouts/15/DocIdRedir.aspx?ID=SP-5AIRPNAIUNRU-1830940522-904</Url>
      <Description>SP-5AIRPNAIUNRU-1830940522-904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A3A68-18CA-46A0-A201-E38F0BE44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AF981E-8B6C-4605-A50A-C167C9FD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7</Pages>
  <Words>2770</Words>
  <Characters>15792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4</cp:revision>
  <cp:lastPrinted>2016-06-20T11:35:00Z</cp:lastPrinted>
  <dcterms:created xsi:type="dcterms:W3CDTF">2017-05-05T13:07:00Z</dcterms:created>
  <dcterms:modified xsi:type="dcterms:W3CDTF">2017-05-06T18:05:00Z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769310cf-6efc-4e80-aff8-408358da232a</vt:lpwstr>
  </property>
</Properties>
</file>